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7B52A" w14:textId="77777777" w:rsidR="00345D77" w:rsidRPr="00F124E7" w:rsidRDefault="00345D77" w:rsidP="00345D77">
      <w:pPr>
        <w:spacing w:after="0"/>
        <w:jc w:val="center"/>
        <w:rPr>
          <w:rFonts w:ascii="Times New Roman" w:hAnsi="Times New Roman" w:cs="Times New Roman"/>
          <w:noProof/>
          <w:sz w:val="36"/>
          <w:szCs w:val="36"/>
        </w:rPr>
      </w:pPr>
    </w:p>
    <w:p w14:paraId="713DC128" w14:textId="77777777" w:rsidR="00542909" w:rsidRDefault="008D5172" w:rsidP="00345D77">
      <w:pPr>
        <w:spacing w:after="0"/>
        <w:jc w:val="center"/>
        <w:rPr>
          <w:rFonts w:ascii="Times New Roman" w:hAnsi="Times New Roman" w:cs="Times New Roman"/>
          <w:noProof/>
          <w:sz w:val="36"/>
          <w:szCs w:val="36"/>
        </w:rPr>
      </w:pPr>
      <w:r w:rsidRPr="008D5172">
        <w:rPr>
          <w:rFonts w:ascii="Times New Roman" w:hAnsi="Times New Roman" w:cs="Times New Roman"/>
          <w:noProof/>
          <w:sz w:val="36"/>
          <w:szCs w:val="36"/>
          <w:lang w:val="ru-RU" w:eastAsia="ru-RU"/>
        </w:rPr>
        <w:drawing>
          <wp:inline distT="0" distB="0" distL="0" distR="0" wp14:anchorId="1AE6E687" wp14:editId="27269C11">
            <wp:extent cx="2174786" cy="629773"/>
            <wp:effectExtent l="0" t="0" r="0" b="0"/>
            <wp:docPr id="17" name="Рисунок 16">
              <a:extLst xmlns:a="http://schemas.openxmlformats.org/drawingml/2006/main">
                <a:ext uri="{FF2B5EF4-FFF2-40B4-BE49-F238E27FC236}">
                  <a16:creationId xmlns:a16="http://schemas.microsoft.com/office/drawing/2014/main" id="{7802DE03-55D7-424E-973D-172B3FE7BD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6">
                      <a:extLst>
                        <a:ext uri="{FF2B5EF4-FFF2-40B4-BE49-F238E27FC236}">
                          <a16:creationId xmlns:a16="http://schemas.microsoft.com/office/drawing/2014/main" id="{7802DE03-55D7-424E-973D-172B3FE7BDD6}"/>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74786" cy="629773"/>
                    </a:xfrm>
                    <a:prstGeom prst="rect">
                      <a:avLst/>
                    </a:prstGeom>
                  </pic:spPr>
                </pic:pic>
              </a:graphicData>
            </a:graphic>
          </wp:inline>
        </w:drawing>
      </w:r>
    </w:p>
    <w:p w14:paraId="6927FE83" w14:textId="77777777" w:rsidR="00542909" w:rsidRPr="008D5172" w:rsidRDefault="00542909" w:rsidP="00542909">
      <w:pPr>
        <w:spacing w:before="100" w:beforeAutospacing="1"/>
        <w:jc w:val="center"/>
        <w:rPr>
          <w:rFonts w:ascii="Times New Roman" w:hAnsi="Times New Roman" w:cs="Times New Roman"/>
          <w:sz w:val="32"/>
          <w:szCs w:val="32"/>
        </w:rPr>
      </w:pPr>
      <w:r w:rsidRPr="008D5172">
        <w:rPr>
          <w:rFonts w:ascii="Times New Roman" w:hAnsi="Times New Roman" w:cs="Times New Roman"/>
          <w:b/>
          <w:bCs/>
          <w:color w:val="0070C0"/>
          <w:sz w:val="32"/>
          <w:szCs w:val="32"/>
        </w:rPr>
        <w:t>Quality Assurance for Reform and Transformation of HEIs in Uzbekistan - QUARTZ</w:t>
      </w:r>
    </w:p>
    <w:p w14:paraId="3E5BCB05" w14:textId="77777777" w:rsidR="00542909" w:rsidRPr="008D5172" w:rsidRDefault="00542909" w:rsidP="002C3D7A">
      <w:pPr>
        <w:spacing w:after="0"/>
        <w:jc w:val="center"/>
        <w:rPr>
          <w:rFonts w:ascii="Times New Roman" w:hAnsi="Times New Roman" w:cs="Times New Roman"/>
          <w:color w:val="C00000"/>
          <w:sz w:val="24"/>
          <w:szCs w:val="24"/>
        </w:rPr>
      </w:pPr>
      <w:r w:rsidRPr="008D5172">
        <w:rPr>
          <w:rFonts w:ascii="Times New Roman" w:hAnsi="Times New Roman" w:cs="Times New Roman"/>
          <w:color w:val="C00000"/>
          <w:sz w:val="24"/>
          <w:szCs w:val="24"/>
        </w:rPr>
        <w:t xml:space="preserve">Call: ERASMUS-EDU-2023-CBHE-STRAND-1 / </w:t>
      </w:r>
    </w:p>
    <w:p w14:paraId="62885A14" w14:textId="77777777" w:rsidR="00542909" w:rsidRPr="008D5172" w:rsidRDefault="00542909" w:rsidP="002C3D7A">
      <w:pPr>
        <w:spacing w:after="0"/>
        <w:jc w:val="center"/>
        <w:rPr>
          <w:rFonts w:ascii="Times New Roman" w:hAnsi="Times New Roman" w:cs="Times New Roman"/>
          <w:color w:val="C00000"/>
          <w:sz w:val="24"/>
          <w:szCs w:val="24"/>
        </w:rPr>
      </w:pPr>
      <w:r w:rsidRPr="008D5172">
        <w:rPr>
          <w:rFonts w:ascii="Times New Roman" w:hAnsi="Times New Roman" w:cs="Times New Roman"/>
          <w:color w:val="C00000"/>
          <w:sz w:val="24"/>
          <w:szCs w:val="24"/>
        </w:rPr>
        <w:t>Project Number: 101127171</w:t>
      </w:r>
    </w:p>
    <w:p w14:paraId="23F4943F" w14:textId="77777777" w:rsidR="00834400" w:rsidRPr="008D5172" w:rsidRDefault="00542909" w:rsidP="002C3D7A">
      <w:pPr>
        <w:spacing w:after="0"/>
        <w:jc w:val="center"/>
        <w:rPr>
          <w:rFonts w:ascii="Times New Roman" w:hAnsi="Times New Roman" w:cs="Times New Roman"/>
          <w:color w:val="C00000"/>
          <w:sz w:val="28"/>
          <w:szCs w:val="28"/>
        </w:rPr>
      </w:pPr>
      <w:r w:rsidRPr="008D5172">
        <w:rPr>
          <w:rFonts w:ascii="Times New Roman" w:hAnsi="Times New Roman" w:cs="Times New Roman"/>
          <w:color w:val="C00000"/>
          <w:sz w:val="28"/>
          <w:szCs w:val="28"/>
        </w:rPr>
        <w:t>Dissemination level: all partners</w:t>
      </w:r>
    </w:p>
    <w:p w14:paraId="23EAA10A" w14:textId="77777777" w:rsidR="00D14477" w:rsidRDefault="00D14477" w:rsidP="00D14477">
      <w:pPr>
        <w:spacing w:before="100" w:beforeAutospacing="1"/>
        <w:jc w:val="center"/>
        <w:rPr>
          <w:rFonts w:ascii="Times New Roman" w:eastAsia="Times New Roman" w:hAnsi="Times New Roman" w:cs="Times New Roman"/>
          <w:b/>
          <w:bCs/>
          <w:kern w:val="0"/>
          <w:sz w:val="40"/>
          <w:szCs w:val="40"/>
          <w:lang w:eastAsia="ru-RU"/>
        </w:rPr>
      </w:pPr>
    </w:p>
    <w:p w14:paraId="618501CF" w14:textId="65450556" w:rsidR="00D14477" w:rsidRPr="00D14477" w:rsidRDefault="00D14477" w:rsidP="00D14477">
      <w:pPr>
        <w:spacing w:before="100" w:beforeAutospacing="1"/>
        <w:jc w:val="center"/>
        <w:rPr>
          <w:rFonts w:ascii="Times New Roman" w:eastAsia="Times New Roman" w:hAnsi="Times New Roman" w:cs="Times New Roman"/>
          <w:b/>
          <w:bCs/>
          <w:kern w:val="0"/>
          <w:sz w:val="40"/>
          <w:szCs w:val="40"/>
          <w:lang w:eastAsia="ru-RU"/>
        </w:rPr>
      </w:pPr>
      <w:r w:rsidRPr="00D14477">
        <w:rPr>
          <w:rFonts w:ascii="Times New Roman" w:eastAsia="Times New Roman" w:hAnsi="Times New Roman" w:cs="Times New Roman"/>
          <w:b/>
          <w:bCs/>
          <w:kern w:val="0"/>
          <w:sz w:val="40"/>
          <w:szCs w:val="40"/>
          <w:lang w:eastAsia="ru-RU"/>
        </w:rPr>
        <w:t>RETRAINING MINUTES</w:t>
      </w:r>
    </w:p>
    <w:p w14:paraId="78E80CB3" w14:textId="2FA1B970" w:rsidR="002C3D7A" w:rsidRDefault="00D14477" w:rsidP="00D14477">
      <w:pPr>
        <w:spacing w:before="100" w:beforeAutospacing="1"/>
        <w:jc w:val="center"/>
        <w:rPr>
          <w:rFonts w:ascii="Times New Roman" w:hAnsi="Times New Roman" w:cs="Times New Roman"/>
          <w:b/>
          <w:bCs/>
          <w:sz w:val="52"/>
          <w:szCs w:val="52"/>
        </w:rPr>
      </w:pPr>
      <w:r w:rsidRPr="00D14477">
        <w:rPr>
          <w:rFonts w:ascii="Times New Roman" w:hAnsi="Times New Roman" w:cs="Times New Roman"/>
          <w:b/>
          <w:bCs/>
          <w:sz w:val="52"/>
          <w:szCs w:val="52"/>
        </w:rPr>
        <w:t xml:space="preserve">at </w:t>
      </w:r>
      <w:proofErr w:type="spellStart"/>
      <w:r w:rsidRPr="00D14477">
        <w:rPr>
          <w:rFonts w:ascii="Times New Roman" w:hAnsi="Times New Roman" w:cs="Times New Roman"/>
          <w:b/>
          <w:bCs/>
          <w:sz w:val="52"/>
          <w:szCs w:val="52"/>
        </w:rPr>
        <w:t>Urgench</w:t>
      </w:r>
      <w:proofErr w:type="spellEnd"/>
      <w:r w:rsidRPr="00D14477">
        <w:rPr>
          <w:rFonts w:ascii="Times New Roman" w:hAnsi="Times New Roman" w:cs="Times New Roman"/>
          <w:b/>
          <w:bCs/>
          <w:sz w:val="52"/>
          <w:szCs w:val="52"/>
        </w:rPr>
        <w:t xml:space="preserve"> Branch of Tashkent University of</w:t>
      </w:r>
      <w:r>
        <w:rPr>
          <w:rFonts w:ascii="Times New Roman" w:hAnsi="Times New Roman" w:cs="Times New Roman"/>
          <w:b/>
          <w:bCs/>
          <w:sz w:val="52"/>
          <w:szCs w:val="52"/>
        </w:rPr>
        <w:t xml:space="preserve"> </w:t>
      </w:r>
      <w:r w:rsidRPr="00D14477">
        <w:rPr>
          <w:rFonts w:ascii="Times New Roman" w:hAnsi="Times New Roman" w:cs="Times New Roman"/>
          <w:b/>
          <w:bCs/>
          <w:sz w:val="52"/>
          <w:szCs w:val="52"/>
        </w:rPr>
        <w:t>Information Technologies</w:t>
      </w:r>
    </w:p>
    <w:p w14:paraId="6A53CDDC" w14:textId="77777777" w:rsidR="00D14477" w:rsidRDefault="00D14477" w:rsidP="00D14477">
      <w:pPr>
        <w:spacing w:before="100" w:beforeAutospacing="1"/>
        <w:jc w:val="center"/>
        <w:rPr>
          <w:rFonts w:ascii="Times New Roman" w:hAnsi="Times New Roman" w:cs="Times New Roman"/>
          <w:b/>
          <w:bCs/>
          <w:sz w:val="52"/>
          <w:szCs w:val="52"/>
        </w:rPr>
      </w:pPr>
    </w:p>
    <w:p w14:paraId="1CE8B168" w14:textId="5E224541" w:rsidR="00D14477" w:rsidRPr="00D14477" w:rsidRDefault="00D14477" w:rsidP="00D14477">
      <w:pPr>
        <w:spacing w:before="100" w:beforeAutospacing="1"/>
        <w:rPr>
          <w:rFonts w:ascii="Times New Roman" w:hAnsi="Times New Roman" w:cs="Times New Roman"/>
          <w:b/>
          <w:bCs/>
          <w:color w:val="0070C0"/>
          <w:sz w:val="28"/>
          <w:szCs w:val="28"/>
        </w:rPr>
      </w:pPr>
      <w:r w:rsidRPr="00D14477">
        <w:rPr>
          <w:rFonts w:ascii="Times New Roman" w:hAnsi="Times New Roman" w:cs="Times New Roman"/>
          <w:b/>
          <w:bCs/>
          <w:color w:val="0070C0"/>
          <w:sz w:val="28"/>
          <w:szCs w:val="28"/>
        </w:rPr>
        <w:t>Venue: Tashkent University of Information Technologies named after Muhammad Al</w:t>
      </w:r>
      <w:r>
        <w:rPr>
          <w:rFonts w:ascii="Times New Roman" w:hAnsi="Times New Roman" w:cs="Times New Roman"/>
          <w:b/>
          <w:bCs/>
          <w:color w:val="0070C0"/>
          <w:sz w:val="28"/>
          <w:szCs w:val="28"/>
        </w:rPr>
        <w:t>-</w:t>
      </w:r>
      <w:proofErr w:type="spellStart"/>
      <w:r w:rsidRPr="00D14477">
        <w:rPr>
          <w:rFonts w:ascii="Times New Roman" w:hAnsi="Times New Roman" w:cs="Times New Roman"/>
          <w:b/>
          <w:bCs/>
          <w:color w:val="0070C0"/>
          <w:sz w:val="28"/>
          <w:szCs w:val="28"/>
        </w:rPr>
        <w:t>Khorazmi</w:t>
      </w:r>
      <w:proofErr w:type="spellEnd"/>
      <w:r w:rsidRPr="00D14477">
        <w:rPr>
          <w:rFonts w:ascii="Times New Roman" w:hAnsi="Times New Roman" w:cs="Times New Roman"/>
          <w:b/>
          <w:bCs/>
          <w:color w:val="0070C0"/>
          <w:sz w:val="28"/>
          <w:szCs w:val="28"/>
        </w:rPr>
        <w:t xml:space="preserve">, </w:t>
      </w:r>
      <w:proofErr w:type="spellStart"/>
      <w:r w:rsidRPr="00D14477">
        <w:rPr>
          <w:rFonts w:ascii="Times New Roman" w:hAnsi="Times New Roman" w:cs="Times New Roman"/>
          <w:b/>
          <w:bCs/>
          <w:color w:val="0070C0"/>
          <w:sz w:val="28"/>
          <w:szCs w:val="28"/>
        </w:rPr>
        <w:t>Urg</w:t>
      </w:r>
      <w:r>
        <w:rPr>
          <w:rFonts w:ascii="Times New Roman" w:hAnsi="Times New Roman" w:cs="Times New Roman"/>
          <w:b/>
          <w:bCs/>
          <w:color w:val="0070C0"/>
          <w:sz w:val="28"/>
          <w:szCs w:val="28"/>
        </w:rPr>
        <w:t>e</w:t>
      </w:r>
      <w:r w:rsidRPr="00D14477">
        <w:rPr>
          <w:rFonts w:ascii="Times New Roman" w:hAnsi="Times New Roman" w:cs="Times New Roman"/>
          <w:b/>
          <w:bCs/>
          <w:color w:val="0070C0"/>
          <w:sz w:val="28"/>
          <w:szCs w:val="28"/>
        </w:rPr>
        <w:t>nch</w:t>
      </w:r>
      <w:proofErr w:type="spellEnd"/>
      <w:r w:rsidRPr="00D14477">
        <w:rPr>
          <w:rFonts w:ascii="Times New Roman" w:hAnsi="Times New Roman" w:cs="Times New Roman"/>
          <w:b/>
          <w:bCs/>
          <w:color w:val="0070C0"/>
          <w:sz w:val="28"/>
          <w:szCs w:val="28"/>
        </w:rPr>
        <w:t xml:space="preserve"> Branch</w:t>
      </w:r>
    </w:p>
    <w:p w14:paraId="18B33FC2" w14:textId="77777777" w:rsidR="00D14477" w:rsidRPr="00D14477" w:rsidRDefault="00D14477" w:rsidP="00D14477">
      <w:pPr>
        <w:spacing w:before="100" w:beforeAutospacing="1"/>
        <w:rPr>
          <w:rFonts w:ascii="Times New Roman" w:hAnsi="Times New Roman" w:cs="Times New Roman"/>
          <w:b/>
          <w:bCs/>
          <w:color w:val="0070C0"/>
          <w:sz w:val="28"/>
          <w:szCs w:val="28"/>
        </w:rPr>
      </w:pPr>
      <w:r w:rsidRPr="00D14477">
        <w:rPr>
          <w:rFonts w:ascii="Times New Roman" w:hAnsi="Times New Roman" w:cs="Times New Roman"/>
          <w:b/>
          <w:bCs/>
          <w:color w:val="0070C0"/>
          <w:sz w:val="28"/>
          <w:szCs w:val="28"/>
        </w:rPr>
        <w:t xml:space="preserve"> Address: Al-</w:t>
      </w:r>
      <w:proofErr w:type="spellStart"/>
      <w:r w:rsidRPr="00D14477">
        <w:rPr>
          <w:rFonts w:ascii="Times New Roman" w:hAnsi="Times New Roman" w:cs="Times New Roman"/>
          <w:b/>
          <w:bCs/>
          <w:color w:val="0070C0"/>
          <w:sz w:val="28"/>
          <w:szCs w:val="28"/>
        </w:rPr>
        <w:t>Khorazmi</w:t>
      </w:r>
      <w:proofErr w:type="spellEnd"/>
      <w:r w:rsidRPr="00D14477">
        <w:rPr>
          <w:rFonts w:ascii="Times New Roman" w:hAnsi="Times New Roman" w:cs="Times New Roman"/>
          <w:b/>
          <w:bCs/>
          <w:color w:val="0070C0"/>
          <w:sz w:val="28"/>
          <w:szCs w:val="28"/>
        </w:rPr>
        <w:t xml:space="preserve"> Street, 110, </w:t>
      </w:r>
      <w:proofErr w:type="spellStart"/>
      <w:r w:rsidRPr="00D14477">
        <w:rPr>
          <w:rFonts w:ascii="Times New Roman" w:hAnsi="Times New Roman" w:cs="Times New Roman"/>
          <w:b/>
          <w:bCs/>
          <w:color w:val="0070C0"/>
          <w:sz w:val="28"/>
          <w:szCs w:val="28"/>
        </w:rPr>
        <w:t>Urgench</w:t>
      </w:r>
      <w:proofErr w:type="spellEnd"/>
      <w:r w:rsidRPr="00D14477">
        <w:rPr>
          <w:rFonts w:ascii="Times New Roman" w:hAnsi="Times New Roman" w:cs="Times New Roman"/>
          <w:b/>
          <w:bCs/>
          <w:color w:val="0070C0"/>
          <w:sz w:val="28"/>
          <w:szCs w:val="28"/>
        </w:rPr>
        <w:t xml:space="preserve">, Uzbekistan </w:t>
      </w:r>
    </w:p>
    <w:p w14:paraId="33D8308C" w14:textId="07CB2E13" w:rsidR="00D14477" w:rsidRPr="00D14477" w:rsidRDefault="00D14477" w:rsidP="00D14477">
      <w:pPr>
        <w:spacing w:before="100" w:beforeAutospacing="1"/>
        <w:rPr>
          <w:rFonts w:ascii="Times New Roman" w:hAnsi="Times New Roman" w:cs="Times New Roman"/>
          <w:b/>
          <w:bCs/>
          <w:color w:val="0070C0"/>
          <w:sz w:val="28"/>
          <w:szCs w:val="28"/>
        </w:rPr>
      </w:pPr>
      <w:r w:rsidRPr="00D14477">
        <w:rPr>
          <w:rFonts w:ascii="Times New Roman" w:hAnsi="Times New Roman" w:cs="Times New Roman"/>
          <w:b/>
          <w:bCs/>
          <w:color w:val="0070C0"/>
          <w:sz w:val="28"/>
          <w:szCs w:val="28"/>
        </w:rPr>
        <w:t xml:space="preserve">Location: </w:t>
      </w:r>
      <w:proofErr w:type="spellStart"/>
      <w:r w:rsidRPr="00D14477">
        <w:rPr>
          <w:rFonts w:ascii="Times New Roman" w:hAnsi="Times New Roman" w:cs="Times New Roman"/>
          <w:b/>
          <w:bCs/>
          <w:color w:val="0070C0"/>
          <w:sz w:val="28"/>
          <w:szCs w:val="28"/>
        </w:rPr>
        <w:t>Urgench</w:t>
      </w:r>
      <w:proofErr w:type="spellEnd"/>
      <w:r w:rsidRPr="00D14477">
        <w:rPr>
          <w:rFonts w:ascii="Times New Roman" w:hAnsi="Times New Roman" w:cs="Times New Roman"/>
          <w:b/>
          <w:bCs/>
          <w:color w:val="0070C0"/>
          <w:sz w:val="28"/>
          <w:szCs w:val="28"/>
        </w:rPr>
        <w:t xml:space="preserve"> Branch of TUIT </w:t>
      </w:r>
    </w:p>
    <w:p w14:paraId="793C2ABB" w14:textId="25EA980F" w:rsidR="002C3D7A" w:rsidRPr="00D14477" w:rsidRDefault="00D14477" w:rsidP="00834400">
      <w:pPr>
        <w:spacing w:before="100" w:beforeAutospacing="1"/>
        <w:jc w:val="center"/>
        <w:rPr>
          <w:rFonts w:ascii="Times New Roman" w:hAnsi="Times New Roman" w:cs="Times New Roman"/>
          <w:b/>
          <w:bCs/>
          <w:color w:val="0070C0"/>
          <w:sz w:val="32"/>
          <w:szCs w:val="32"/>
        </w:rPr>
      </w:pPr>
      <w:r w:rsidRPr="00D14477">
        <w:rPr>
          <w:rFonts w:ascii="Times New Roman" w:hAnsi="Times New Roman" w:cs="Times New Roman"/>
          <w:b/>
          <w:bCs/>
          <w:color w:val="0070C0"/>
          <w:sz w:val="32"/>
          <w:szCs w:val="32"/>
        </w:rPr>
        <w:t>22-23 May 2025</w:t>
      </w:r>
    </w:p>
    <w:p w14:paraId="73D2874F" w14:textId="77777777" w:rsidR="00E3776A" w:rsidRPr="00542909" w:rsidRDefault="00E3776A" w:rsidP="008D5172">
      <w:pPr>
        <w:spacing w:after="0"/>
        <w:jc w:val="center"/>
        <w:rPr>
          <w:rFonts w:ascii="Times New Roman" w:hAnsi="Times New Roman" w:cs="Times New Roman"/>
          <w:sz w:val="44"/>
          <w:szCs w:val="44"/>
        </w:rPr>
      </w:pPr>
    </w:p>
    <w:p w14:paraId="6E9DE220" w14:textId="77777777" w:rsidR="00542909" w:rsidRDefault="00542909" w:rsidP="00542909">
      <w:pPr>
        <w:spacing w:before="100" w:beforeAutospacing="1"/>
        <w:jc w:val="center"/>
        <w:rPr>
          <w:rFonts w:ascii="Times New Roman" w:hAnsi="Times New Roman" w:cs="Times New Roman"/>
          <w:sz w:val="28"/>
          <w:szCs w:val="28"/>
        </w:rPr>
      </w:pPr>
    </w:p>
    <w:p w14:paraId="563F3DB1" w14:textId="77777777" w:rsidR="002C3D7A" w:rsidRPr="0053131D" w:rsidRDefault="002C3D7A" w:rsidP="009E6538">
      <w:pPr>
        <w:pStyle w:val="a9"/>
        <w:spacing w:before="0" w:beforeAutospacing="0" w:after="0" w:afterAutospacing="0"/>
        <w:rPr>
          <w:color w:val="0070C0"/>
          <w:lang w:val="en-US"/>
        </w:rPr>
      </w:pPr>
    </w:p>
    <w:p w14:paraId="1A2542B4" w14:textId="77777777" w:rsidR="00D14477" w:rsidRDefault="00D14477" w:rsidP="00D14477">
      <w:pPr>
        <w:spacing w:before="100" w:beforeAutospacing="1"/>
        <w:jc w:val="center"/>
        <w:rPr>
          <w:rFonts w:ascii="Times New Roman" w:eastAsia="Times New Roman" w:hAnsi="Times New Roman" w:cs="Times New Roman"/>
          <w:b/>
          <w:bCs/>
          <w:kern w:val="0"/>
          <w:sz w:val="32"/>
          <w:szCs w:val="32"/>
          <w:lang w:eastAsia="ru-RU"/>
        </w:rPr>
      </w:pPr>
    </w:p>
    <w:p w14:paraId="32845276" w14:textId="27F32A87" w:rsidR="00D14477" w:rsidRPr="00D14477" w:rsidRDefault="00D14477" w:rsidP="00D14477">
      <w:pPr>
        <w:spacing w:before="100" w:beforeAutospacing="1"/>
        <w:jc w:val="center"/>
        <w:rPr>
          <w:rFonts w:ascii="Times New Roman" w:eastAsia="Times New Roman" w:hAnsi="Times New Roman" w:cs="Times New Roman"/>
          <w:b/>
          <w:bCs/>
          <w:kern w:val="0"/>
          <w:sz w:val="32"/>
          <w:szCs w:val="32"/>
          <w:lang w:eastAsia="ru-RU"/>
        </w:rPr>
      </w:pPr>
      <w:r w:rsidRPr="00D14477">
        <w:rPr>
          <w:rFonts w:ascii="Times New Roman" w:eastAsia="Times New Roman" w:hAnsi="Times New Roman" w:cs="Times New Roman"/>
          <w:b/>
          <w:bCs/>
          <w:kern w:val="0"/>
          <w:sz w:val="32"/>
          <w:szCs w:val="32"/>
          <w:lang w:eastAsia="ru-RU"/>
        </w:rPr>
        <w:lastRenderedPageBreak/>
        <w:t>Re</w:t>
      </w:r>
      <w:r w:rsidR="00566CF8">
        <w:rPr>
          <w:rFonts w:ascii="Times New Roman" w:eastAsia="Times New Roman" w:hAnsi="Times New Roman" w:cs="Times New Roman"/>
          <w:b/>
          <w:bCs/>
          <w:kern w:val="0"/>
          <w:sz w:val="32"/>
          <w:szCs w:val="32"/>
          <w:lang w:eastAsia="ru-RU"/>
        </w:rPr>
        <w:t>-</w:t>
      </w:r>
      <w:r w:rsidRPr="00D14477">
        <w:rPr>
          <w:rFonts w:ascii="Times New Roman" w:eastAsia="Times New Roman" w:hAnsi="Times New Roman" w:cs="Times New Roman"/>
          <w:b/>
          <w:bCs/>
          <w:kern w:val="0"/>
          <w:sz w:val="32"/>
          <w:szCs w:val="32"/>
          <w:lang w:eastAsia="ru-RU"/>
        </w:rPr>
        <w:t>training Minutes</w:t>
      </w:r>
    </w:p>
    <w:p w14:paraId="403A78AE" w14:textId="195C3D21" w:rsidR="00D14477" w:rsidRPr="00D14477" w:rsidRDefault="00D14477" w:rsidP="00D14477">
      <w:pPr>
        <w:spacing w:before="100" w:beforeAutospacing="1" w:after="100" w:afterAutospacing="1" w:line="240" w:lineRule="auto"/>
        <w:rPr>
          <w:rFonts w:ascii="Times New Roman" w:eastAsia="Times New Roman" w:hAnsi="Times New Roman" w:cs="Times New Roman"/>
          <w:kern w:val="0"/>
          <w:sz w:val="24"/>
          <w:szCs w:val="24"/>
          <w:lang w:eastAsia="ru-RU"/>
        </w:rPr>
      </w:pPr>
      <w:r w:rsidRPr="00D14477">
        <w:rPr>
          <w:rFonts w:ascii="Times New Roman" w:eastAsia="Times New Roman" w:hAnsi="Times New Roman" w:cs="Times New Roman"/>
          <w:b/>
          <w:bCs/>
          <w:kern w:val="0"/>
          <w:sz w:val="24"/>
          <w:szCs w:val="24"/>
          <w:lang w:eastAsia="ru-RU"/>
        </w:rPr>
        <w:t>Program:</w:t>
      </w:r>
      <w:r w:rsidRPr="00D14477">
        <w:rPr>
          <w:rFonts w:ascii="Times New Roman" w:eastAsia="Times New Roman" w:hAnsi="Times New Roman" w:cs="Times New Roman"/>
          <w:kern w:val="0"/>
          <w:sz w:val="24"/>
          <w:szCs w:val="24"/>
          <w:lang w:eastAsia="ru-RU"/>
        </w:rPr>
        <w:t xml:space="preserve"> Quality Assurance for Reform and Transformation of HEIs in Uzbekistan (QUARTZ)</w:t>
      </w:r>
      <w:r w:rsidRPr="00D14477">
        <w:rPr>
          <w:rFonts w:ascii="Times New Roman" w:eastAsia="Times New Roman" w:hAnsi="Times New Roman" w:cs="Times New Roman"/>
          <w:kern w:val="0"/>
          <w:sz w:val="24"/>
          <w:szCs w:val="24"/>
          <w:lang w:eastAsia="ru-RU"/>
        </w:rPr>
        <w:br/>
      </w:r>
      <w:r w:rsidRPr="00D14477">
        <w:rPr>
          <w:rFonts w:ascii="Times New Roman" w:eastAsia="Times New Roman" w:hAnsi="Times New Roman" w:cs="Times New Roman"/>
          <w:b/>
          <w:bCs/>
          <w:kern w:val="0"/>
          <w:sz w:val="24"/>
          <w:szCs w:val="24"/>
          <w:lang w:eastAsia="ru-RU"/>
        </w:rPr>
        <w:t>Venue:</w:t>
      </w:r>
      <w:r w:rsidRPr="00D14477">
        <w:rPr>
          <w:rFonts w:ascii="Times New Roman" w:eastAsia="Times New Roman" w:hAnsi="Times New Roman" w:cs="Times New Roman"/>
          <w:kern w:val="0"/>
          <w:sz w:val="24"/>
          <w:szCs w:val="24"/>
          <w:lang w:eastAsia="ru-RU"/>
        </w:rPr>
        <w:t xml:space="preserve"> </w:t>
      </w:r>
      <w:proofErr w:type="spellStart"/>
      <w:r w:rsidRPr="00D14477">
        <w:rPr>
          <w:rFonts w:ascii="Times New Roman" w:eastAsia="Times New Roman" w:hAnsi="Times New Roman" w:cs="Times New Roman"/>
          <w:kern w:val="0"/>
          <w:sz w:val="24"/>
          <w:szCs w:val="24"/>
          <w:lang w:eastAsia="ru-RU"/>
        </w:rPr>
        <w:t>Urgench</w:t>
      </w:r>
      <w:proofErr w:type="spellEnd"/>
      <w:r w:rsidRPr="00D14477">
        <w:rPr>
          <w:rFonts w:ascii="Times New Roman" w:eastAsia="Times New Roman" w:hAnsi="Times New Roman" w:cs="Times New Roman"/>
          <w:kern w:val="0"/>
          <w:sz w:val="24"/>
          <w:szCs w:val="24"/>
          <w:lang w:eastAsia="ru-RU"/>
        </w:rPr>
        <w:t xml:space="preserve"> Branch of Tashkent University of Information Technologies (UBTUIT)</w:t>
      </w:r>
      <w:r w:rsidRPr="00D14477">
        <w:rPr>
          <w:rFonts w:ascii="Times New Roman" w:eastAsia="Times New Roman" w:hAnsi="Times New Roman" w:cs="Times New Roman"/>
          <w:kern w:val="0"/>
          <w:sz w:val="24"/>
          <w:szCs w:val="24"/>
          <w:lang w:eastAsia="ru-RU"/>
        </w:rPr>
        <w:br/>
      </w:r>
      <w:r w:rsidRPr="00D14477">
        <w:rPr>
          <w:rFonts w:ascii="Times New Roman" w:eastAsia="Times New Roman" w:hAnsi="Times New Roman" w:cs="Times New Roman"/>
          <w:b/>
          <w:bCs/>
          <w:kern w:val="0"/>
          <w:sz w:val="24"/>
          <w:szCs w:val="24"/>
          <w:lang w:eastAsia="ru-RU"/>
        </w:rPr>
        <w:t>Dates:</w:t>
      </w:r>
      <w:r w:rsidRPr="00D14477">
        <w:rPr>
          <w:rFonts w:ascii="Times New Roman" w:eastAsia="Times New Roman" w:hAnsi="Times New Roman" w:cs="Times New Roman"/>
          <w:kern w:val="0"/>
          <w:sz w:val="24"/>
          <w:szCs w:val="24"/>
          <w:lang w:eastAsia="ru-RU"/>
        </w:rPr>
        <w:t xml:space="preserve"> 22–23 May 2025</w:t>
      </w:r>
      <w:r w:rsidRPr="00D14477">
        <w:rPr>
          <w:rFonts w:ascii="Times New Roman" w:eastAsia="Times New Roman" w:hAnsi="Times New Roman" w:cs="Times New Roman"/>
          <w:kern w:val="0"/>
          <w:sz w:val="24"/>
          <w:szCs w:val="24"/>
          <w:lang w:eastAsia="ru-RU"/>
        </w:rPr>
        <w:br/>
      </w:r>
      <w:r w:rsidRPr="00D14477">
        <w:rPr>
          <w:rFonts w:ascii="Times New Roman" w:eastAsia="Times New Roman" w:hAnsi="Times New Roman" w:cs="Times New Roman"/>
          <w:b/>
          <w:bCs/>
          <w:kern w:val="0"/>
          <w:sz w:val="24"/>
          <w:szCs w:val="24"/>
          <w:lang w:eastAsia="ru-RU"/>
        </w:rPr>
        <w:t>Theme:</w:t>
      </w:r>
      <w:r w:rsidRPr="00D14477">
        <w:rPr>
          <w:rFonts w:ascii="Times New Roman" w:eastAsia="Times New Roman" w:hAnsi="Times New Roman" w:cs="Times New Roman"/>
          <w:kern w:val="0"/>
          <w:sz w:val="24"/>
          <w:szCs w:val="24"/>
          <w:lang w:eastAsia="ru-RU"/>
        </w:rPr>
        <w:t xml:space="preserve"> </w:t>
      </w:r>
      <w:r w:rsidRPr="00D14477">
        <w:rPr>
          <w:rFonts w:ascii="Times New Roman" w:eastAsia="Times New Roman" w:hAnsi="Times New Roman" w:cs="Times New Roman"/>
          <w:i/>
          <w:iCs/>
          <w:kern w:val="0"/>
          <w:sz w:val="24"/>
          <w:szCs w:val="24"/>
          <w:lang w:eastAsia="ru-RU"/>
        </w:rPr>
        <w:t>The Main Principles for an Effective Quality Assurance Policy</w:t>
      </w:r>
      <w:r w:rsidRPr="00D14477">
        <w:rPr>
          <w:rFonts w:ascii="Times New Roman" w:eastAsia="Times New Roman" w:hAnsi="Times New Roman" w:cs="Times New Roman"/>
          <w:kern w:val="0"/>
          <w:sz w:val="24"/>
          <w:szCs w:val="24"/>
          <w:lang w:eastAsia="ru-RU"/>
        </w:rPr>
        <w:br/>
      </w:r>
      <w:r w:rsidRPr="00D14477">
        <w:rPr>
          <w:rFonts w:ascii="Times New Roman" w:eastAsia="Times New Roman" w:hAnsi="Times New Roman" w:cs="Times New Roman"/>
          <w:b/>
          <w:bCs/>
          <w:kern w:val="0"/>
          <w:sz w:val="24"/>
          <w:szCs w:val="24"/>
          <w:lang w:eastAsia="ru-RU"/>
        </w:rPr>
        <w:t>Topic:</w:t>
      </w:r>
      <w:r w:rsidRPr="00D14477">
        <w:rPr>
          <w:rFonts w:ascii="Times New Roman" w:eastAsia="Times New Roman" w:hAnsi="Times New Roman" w:cs="Times New Roman"/>
          <w:kern w:val="0"/>
          <w:sz w:val="24"/>
          <w:szCs w:val="24"/>
          <w:lang w:eastAsia="ru-RU"/>
        </w:rPr>
        <w:t xml:space="preserve"> </w:t>
      </w:r>
      <w:r w:rsidRPr="00D14477">
        <w:rPr>
          <w:rFonts w:ascii="Times New Roman" w:eastAsia="Times New Roman" w:hAnsi="Times New Roman" w:cs="Times New Roman"/>
          <w:i/>
          <w:iCs/>
          <w:kern w:val="0"/>
          <w:sz w:val="24"/>
          <w:szCs w:val="24"/>
          <w:lang w:eastAsia="ru-RU"/>
        </w:rPr>
        <w:t>Planning and Implementing a QA Strategy</w:t>
      </w:r>
    </w:p>
    <w:p w14:paraId="1E348DF8" w14:textId="77777777" w:rsidR="00D14477" w:rsidRPr="00D14477" w:rsidRDefault="008A62A5" w:rsidP="00D14477">
      <w:pPr>
        <w:spacing w:after="0" w:line="240" w:lineRule="auto"/>
        <w:rPr>
          <w:rFonts w:ascii="Times New Roman" w:eastAsia="Times New Roman" w:hAnsi="Times New Roman" w:cs="Times New Roman"/>
          <w:kern w:val="0"/>
          <w:sz w:val="24"/>
          <w:szCs w:val="24"/>
          <w:lang w:val="ru-RU" w:eastAsia="ru-RU"/>
        </w:rPr>
      </w:pPr>
      <w:r>
        <w:rPr>
          <w:rFonts w:ascii="Times New Roman" w:eastAsia="Times New Roman" w:hAnsi="Times New Roman" w:cs="Times New Roman"/>
          <w:kern w:val="0"/>
          <w:sz w:val="24"/>
          <w:szCs w:val="24"/>
          <w:lang w:val="ru-RU" w:eastAsia="ru-RU"/>
        </w:rPr>
        <w:pict w14:anchorId="6F07C4EA">
          <v:rect id="_x0000_i1025" style="width:0;height:1.5pt" o:hralign="center" o:hrstd="t" o:hr="t" fillcolor="#a0a0a0" stroked="f"/>
        </w:pict>
      </w:r>
    </w:p>
    <w:p w14:paraId="61372601" w14:textId="77777777" w:rsidR="00D14477" w:rsidRPr="00D14477" w:rsidRDefault="00D14477" w:rsidP="00D14477">
      <w:pPr>
        <w:spacing w:before="100" w:beforeAutospacing="1" w:after="100" w:afterAutospacing="1" w:line="240" w:lineRule="auto"/>
        <w:outlineLvl w:val="2"/>
        <w:rPr>
          <w:rFonts w:ascii="Times New Roman" w:eastAsia="Times New Roman" w:hAnsi="Times New Roman" w:cs="Times New Roman"/>
          <w:b/>
          <w:bCs/>
          <w:kern w:val="0"/>
          <w:sz w:val="27"/>
          <w:szCs w:val="27"/>
          <w:lang w:eastAsia="ru-RU"/>
        </w:rPr>
      </w:pPr>
      <w:r w:rsidRPr="00D14477">
        <w:rPr>
          <w:rFonts w:ascii="Times New Roman" w:eastAsia="Times New Roman" w:hAnsi="Times New Roman" w:cs="Times New Roman"/>
          <w:b/>
          <w:bCs/>
          <w:kern w:val="0"/>
          <w:sz w:val="27"/>
          <w:szCs w:val="27"/>
          <w:lang w:eastAsia="ru-RU"/>
        </w:rPr>
        <w:t>1. Objectives of the Retraining</w:t>
      </w:r>
    </w:p>
    <w:p w14:paraId="1BB9D613" w14:textId="77777777" w:rsidR="00D14477" w:rsidRPr="00D14477" w:rsidRDefault="00D14477" w:rsidP="00D14477">
      <w:pPr>
        <w:spacing w:before="100" w:beforeAutospacing="1" w:after="100" w:afterAutospacing="1" w:line="240" w:lineRule="auto"/>
        <w:rPr>
          <w:rFonts w:ascii="Times New Roman" w:eastAsia="Times New Roman" w:hAnsi="Times New Roman" w:cs="Times New Roman"/>
          <w:kern w:val="0"/>
          <w:sz w:val="24"/>
          <w:szCs w:val="24"/>
          <w:lang w:val="ru-RU" w:eastAsia="ru-RU"/>
        </w:rPr>
      </w:pPr>
      <w:r w:rsidRPr="00D14477">
        <w:rPr>
          <w:rFonts w:ascii="Times New Roman" w:eastAsia="Times New Roman" w:hAnsi="Times New Roman" w:cs="Times New Roman"/>
          <w:kern w:val="0"/>
          <w:sz w:val="24"/>
          <w:szCs w:val="24"/>
          <w:lang w:eastAsia="ru-RU"/>
        </w:rPr>
        <w:t xml:space="preserve">The main purpose of the QUARTZ retraining was to strengthen knowledge and skills in quality assurance systems within higher education institutions in Uzbekistan, incorporating European experience. </w:t>
      </w:r>
      <w:r w:rsidRPr="00D14477">
        <w:rPr>
          <w:rFonts w:ascii="Times New Roman" w:eastAsia="Times New Roman" w:hAnsi="Times New Roman" w:cs="Times New Roman"/>
          <w:kern w:val="0"/>
          <w:sz w:val="24"/>
          <w:szCs w:val="24"/>
          <w:lang w:val="ru-RU" w:eastAsia="ru-RU"/>
        </w:rPr>
        <w:t xml:space="preserve">The </w:t>
      </w:r>
      <w:proofErr w:type="spellStart"/>
      <w:r w:rsidRPr="00D14477">
        <w:rPr>
          <w:rFonts w:ascii="Times New Roman" w:eastAsia="Times New Roman" w:hAnsi="Times New Roman" w:cs="Times New Roman"/>
          <w:kern w:val="0"/>
          <w:sz w:val="24"/>
          <w:szCs w:val="24"/>
          <w:lang w:val="ru-RU" w:eastAsia="ru-RU"/>
        </w:rPr>
        <w:t>program</w:t>
      </w:r>
      <w:proofErr w:type="spellEnd"/>
      <w:r w:rsidRPr="00D14477">
        <w:rPr>
          <w:rFonts w:ascii="Times New Roman" w:eastAsia="Times New Roman" w:hAnsi="Times New Roman" w:cs="Times New Roman"/>
          <w:kern w:val="0"/>
          <w:sz w:val="24"/>
          <w:szCs w:val="24"/>
          <w:lang w:val="ru-RU" w:eastAsia="ru-RU"/>
        </w:rPr>
        <w:t xml:space="preserve"> </w:t>
      </w:r>
      <w:proofErr w:type="spellStart"/>
      <w:r w:rsidRPr="00D14477">
        <w:rPr>
          <w:rFonts w:ascii="Times New Roman" w:eastAsia="Times New Roman" w:hAnsi="Times New Roman" w:cs="Times New Roman"/>
          <w:kern w:val="0"/>
          <w:sz w:val="24"/>
          <w:szCs w:val="24"/>
          <w:lang w:val="ru-RU" w:eastAsia="ru-RU"/>
        </w:rPr>
        <w:t>focused</w:t>
      </w:r>
      <w:proofErr w:type="spellEnd"/>
      <w:r w:rsidRPr="00D14477">
        <w:rPr>
          <w:rFonts w:ascii="Times New Roman" w:eastAsia="Times New Roman" w:hAnsi="Times New Roman" w:cs="Times New Roman"/>
          <w:kern w:val="0"/>
          <w:sz w:val="24"/>
          <w:szCs w:val="24"/>
          <w:lang w:val="ru-RU" w:eastAsia="ru-RU"/>
        </w:rPr>
        <w:t xml:space="preserve"> </w:t>
      </w:r>
      <w:proofErr w:type="spellStart"/>
      <w:r w:rsidRPr="00D14477">
        <w:rPr>
          <w:rFonts w:ascii="Times New Roman" w:eastAsia="Times New Roman" w:hAnsi="Times New Roman" w:cs="Times New Roman"/>
          <w:kern w:val="0"/>
          <w:sz w:val="24"/>
          <w:szCs w:val="24"/>
          <w:lang w:val="ru-RU" w:eastAsia="ru-RU"/>
        </w:rPr>
        <w:t>on</w:t>
      </w:r>
      <w:proofErr w:type="spellEnd"/>
      <w:r w:rsidRPr="00D14477">
        <w:rPr>
          <w:rFonts w:ascii="Times New Roman" w:eastAsia="Times New Roman" w:hAnsi="Times New Roman" w:cs="Times New Roman"/>
          <w:kern w:val="0"/>
          <w:sz w:val="24"/>
          <w:szCs w:val="24"/>
          <w:lang w:val="ru-RU" w:eastAsia="ru-RU"/>
        </w:rPr>
        <w:t>:</w:t>
      </w:r>
    </w:p>
    <w:p w14:paraId="435644FC" w14:textId="77777777" w:rsidR="00D14477" w:rsidRPr="00D14477" w:rsidRDefault="00D14477" w:rsidP="00D1447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D14477">
        <w:rPr>
          <w:rFonts w:ascii="Times New Roman" w:eastAsia="Times New Roman" w:hAnsi="Times New Roman" w:cs="Times New Roman"/>
          <w:kern w:val="0"/>
          <w:sz w:val="24"/>
          <w:szCs w:val="24"/>
          <w:lang w:eastAsia="ru-RU"/>
        </w:rPr>
        <w:t>Defining and formalizing a coherent vision of quality in teaching, research, and institutional management.</w:t>
      </w:r>
    </w:p>
    <w:p w14:paraId="5FA14638" w14:textId="77777777" w:rsidR="00D14477" w:rsidRPr="00D14477" w:rsidRDefault="00D14477" w:rsidP="00D1447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D14477">
        <w:rPr>
          <w:rFonts w:ascii="Times New Roman" w:eastAsia="Times New Roman" w:hAnsi="Times New Roman" w:cs="Times New Roman"/>
          <w:kern w:val="0"/>
          <w:sz w:val="24"/>
          <w:szCs w:val="24"/>
          <w:lang w:eastAsia="ru-RU"/>
        </w:rPr>
        <w:t>Developing practical skills for planning, implementing, and assessing QA strategies.</w:t>
      </w:r>
    </w:p>
    <w:p w14:paraId="490FC7E8" w14:textId="77777777" w:rsidR="00D14477" w:rsidRPr="00D14477" w:rsidRDefault="00D14477" w:rsidP="00D1447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D14477">
        <w:rPr>
          <w:rFonts w:ascii="Times New Roman" w:eastAsia="Times New Roman" w:hAnsi="Times New Roman" w:cs="Times New Roman"/>
          <w:kern w:val="0"/>
          <w:sz w:val="24"/>
          <w:szCs w:val="24"/>
          <w:lang w:eastAsia="ru-RU"/>
        </w:rPr>
        <w:t>Fostering collaboration and exchange of best practices among participating institutions.</w:t>
      </w:r>
    </w:p>
    <w:p w14:paraId="7D74E8E4" w14:textId="77777777" w:rsidR="00D14477" w:rsidRPr="00D14477" w:rsidRDefault="008A62A5" w:rsidP="00D14477">
      <w:pPr>
        <w:spacing w:after="0" w:line="240" w:lineRule="auto"/>
        <w:rPr>
          <w:rFonts w:ascii="Times New Roman" w:eastAsia="Times New Roman" w:hAnsi="Times New Roman" w:cs="Times New Roman"/>
          <w:kern w:val="0"/>
          <w:sz w:val="24"/>
          <w:szCs w:val="24"/>
          <w:lang w:val="ru-RU" w:eastAsia="ru-RU"/>
        </w:rPr>
      </w:pPr>
      <w:r>
        <w:rPr>
          <w:rFonts w:ascii="Times New Roman" w:eastAsia="Times New Roman" w:hAnsi="Times New Roman" w:cs="Times New Roman"/>
          <w:kern w:val="0"/>
          <w:sz w:val="24"/>
          <w:szCs w:val="24"/>
          <w:lang w:val="ru-RU" w:eastAsia="ru-RU"/>
        </w:rPr>
        <w:pict w14:anchorId="181A339B">
          <v:rect id="_x0000_i1026" style="width:0;height:1.5pt" o:hralign="center" o:hrstd="t" o:hr="t" fillcolor="#a0a0a0" stroked="f"/>
        </w:pict>
      </w:r>
    </w:p>
    <w:p w14:paraId="09177C53" w14:textId="77777777" w:rsidR="00D14477" w:rsidRPr="00D14477" w:rsidRDefault="00D14477" w:rsidP="00D14477">
      <w:pPr>
        <w:spacing w:before="100" w:beforeAutospacing="1" w:after="100" w:afterAutospacing="1" w:line="240" w:lineRule="auto"/>
        <w:outlineLvl w:val="2"/>
        <w:rPr>
          <w:rFonts w:ascii="Times New Roman" w:eastAsia="Times New Roman" w:hAnsi="Times New Roman" w:cs="Times New Roman"/>
          <w:b/>
          <w:bCs/>
          <w:kern w:val="0"/>
          <w:sz w:val="27"/>
          <w:szCs w:val="27"/>
          <w:lang w:eastAsia="ru-RU"/>
        </w:rPr>
      </w:pPr>
      <w:r w:rsidRPr="00D14477">
        <w:rPr>
          <w:rFonts w:ascii="Times New Roman" w:eastAsia="Times New Roman" w:hAnsi="Times New Roman" w:cs="Times New Roman"/>
          <w:b/>
          <w:bCs/>
          <w:kern w:val="0"/>
          <w:sz w:val="27"/>
          <w:szCs w:val="27"/>
          <w:lang w:eastAsia="ru-RU"/>
        </w:rPr>
        <w:t>2. Program Overview</w:t>
      </w:r>
    </w:p>
    <w:p w14:paraId="65093B9D" w14:textId="77777777" w:rsidR="00D14477" w:rsidRPr="00D14477" w:rsidRDefault="00D14477" w:rsidP="00D14477">
      <w:pPr>
        <w:spacing w:before="100" w:beforeAutospacing="1" w:after="100" w:afterAutospacing="1" w:line="240" w:lineRule="auto"/>
        <w:rPr>
          <w:rFonts w:ascii="Times New Roman" w:eastAsia="Times New Roman" w:hAnsi="Times New Roman" w:cs="Times New Roman"/>
          <w:kern w:val="0"/>
          <w:sz w:val="24"/>
          <w:szCs w:val="24"/>
          <w:lang w:eastAsia="ru-RU"/>
        </w:rPr>
      </w:pPr>
      <w:r w:rsidRPr="00D14477">
        <w:rPr>
          <w:rFonts w:ascii="Times New Roman" w:eastAsia="Times New Roman" w:hAnsi="Times New Roman" w:cs="Times New Roman"/>
          <w:kern w:val="0"/>
          <w:sz w:val="24"/>
          <w:szCs w:val="24"/>
          <w:lang w:eastAsia="ru-RU"/>
        </w:rPr>
        <w:t xml:space="preserve">The retraining lasted two days and combined lectures, discussions, and group exercises. It was held at the Videoconference Hall 102, UBTUIT </w:t>
      </w:r>
      <w:proofErr w:type="spellStart"/>
      <w:r w:rsidRPr="00D14477">
        <w:rPr>
          <w:rFonts w:ascii="Times New Roman" w:eastAsia="Times New Roman" w:hAnsi="Times New Roman" w:cs="Times New Roman"/>
          <w:kern w:val="0"/>
          <w:sz w:val="24"/>
          <w:szCs w:val="24"/>
          <w:lang w:eastAsia="ru-RU"/>
        </w:rPr>
        <w:t>Urgench</w:t>
      </w:r>
      <w:proofErr w:type="spellEnd"/>
      <w:r w:rsidRPr="00D14477">
        <w:rPr>
          <w:rFonts w:ascii="Times New Roman" w:eastAsia="Times New Roman" w:hAnsi="Times New Roman" w:cs="Times New Roman"/>
          <w:kern w:val="0"/>
          <w:sz w:val="24"/>
          <w:szCs w:val="24"/>
          <w:lang w:eastAsia="ru-RU"/>
        </w:rPr>
        <w:t xml:space="preserve"> branch.</w:t>
      </w:r>
    </w:p>
    <w:p w14:paraId="2E40F078" w14:textId="77777777" w:rsidR="00D14477" w:rsidRPr="00D14477" w:rsidRDefault="00D14477" w:rsidP="00D14477">
      <w:pPr>
        <w:spacing w:before="100" w:beforeAutospacing="1" w:after="100" w:afterAutospacing="1" w:line="240" w:lineRule="auto"/>
        <w:rPr>
          <w:rFonts w:ascii="Times New Roman" w:eastAsia="Times New Roman" w:hAnsi="Times New Roman" w:cs="Times New Roman"/>
          <w:kern w:val="0"/>
          <w:sz w:val="24"/>
          <w:szCs w:val="24"/>
          <w:lang w:val="ru-RU" w:eastAsia="ru-RU"/>
        </w:rPr>
      </w:pPr>
      <w:r w:rsidRPr="00D14477">
        <w:rPr>
          <w:rFonts w:ascii="Times New Roman" w:eastAsia="Times New Roman" w:hAnsi="Times New Roman" w:cs="Times New Roman"/>
          <w:b/>
          <w:bCs/>
          <w:kern w:val="0"/>
          <w:sz w:val="24"/>
          <w:szCs w:val="24"/>
          <w:lang w:val="ru-RU" w:eastAsia="ru-RU"/>
        </w:rPr>
        <w:t>Day 1:</w:t>
      </w:r>
    </w:p>
    <w:p w14:paraId="0C55FDCB" w14:textId="77777777" w:rsidR="00D14477" w:rsidRPr="00D14477" w:rsidRDefault="00D14477" w:rsidP="00D1447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D14477">
        <w:rPr>
          <w:rFonts w:ascii="Times New Roman" w:eastAsia="Times New Roman" w:hAnsi="Times New Roman" w:cs="Times New Roman"/>
          <w:i/>
          <w:iCs/>
          <w:kern w:val="0"/>
          <w:sz w:val="24"/>
          <w:szCs w:val="24"/>
          <w:lang w:eastAsia="ru-RU"/>
        </w:rPr>
        <w:t>Welcome &amp; Opening Remarks</w:t>
      </w:r>
      <w:r w:rsidRPr="00D14477">
        <w:rPr>
          <w:rFonts w:ascii="Times New Roman" w:eastAsia="Times New Roman" w:hAnsi="Times New Roman" w:cs="Times New Roman"/>
          <w:kern w:val="0"/>
          <w:sz w:val="24"/>
          <w:szCs w:val="24"/>
          <w:lang w:eastAsia="ru-RU"/>
        </w:rPr>
        <w:t xml:space="preserve"> by Director </w:t>
      </w:r>
      <w:proofErr w:type="spellStart"/>
      <w:r w:rsidRPr="00D14477">
        <w:rPr>
          <w:rFonts w:ascii="Times New Roman" w:eastAsia="Times New Roman" w:hAnsi="Times New Roman" w:cs="Times New Roman"/>
          <w:kern w:val="0"/>
          <w:sz w:val="24"/>
          <w:szCs w:val="24"/>
          <w:lang w:eastAsia="ru-RU"/>
        </w:rPr>
        <w:t>Shukurulloh</w:t>
      </w:r>
      <w:proofErr w:type="spellEnd"/>
      <w:r w:rsidRPr="00D14477">
        <w:rPr>
          <w:rFonts w:ascii="Times New Roman" w:eastAsia="Times New Roman" w:hAnsi="Times New Roman" w:cs="Times New Roman"/>
          <w:kern w:val="0"/>
          <w:sz w:val="24"/>
          <w:szCs w:val="24"/>
          <w:lang w:eastAsia="ru-RU"/>
        </w:rPr>
        <w:t xml:space="preserve"> </w:t>
      </w:r>
      <w:proofErr w:type="spellStart"/>
      <w:r w:rsidRPr="00D14477">
        <w:rPr>
          <w:rFonts w:ascii="Times New Roman" w:eastAsia="Times New Roman" w:hAnsi="Times New Roman" w:cs="Times New Roman"/>
          <w:kern w:val="0"/>
          <w:sz w:val="24"/>
          <w:szCs w:val="24"/>
          <w:lang w:eastAsia="ru-RU"/>
        </w:rPr>
        <w:t>Ismoilov</w:t>
      </w:r>
      <w:proofErr w:type="spellEnd"/>
      <w:r w:rsidRPr="00D14477">
        <w:rPr>
          <w:rFonts w:ascii="Times New Roman" w:eastAsia="Times New Roman" w:hAnsi="Times New Roman" w:cs="Times New Roman"/>
          <w:kern w:val="0"/>
          <w:sz w:val="24"/>
          <w:szCs w:val="24"/>
          <w:lang w:eastAsia="ru-RU"/>
        </w:rPr>
        <w:t>.</w:t>
      </w:r>
    </w:p>
    <w:p w14:paraId="59F61230" w14:textId="77777777" w:rsidR="00D14477" w:rsidRPr="00D14477" w:rsidRDefault="00D14477" w:rsidP="00D1447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D14477">
        <w:rPr>
          <w:rFonts w:ascii="Times New Roman" w:eastAsia="Times New Roman" w:hAnsi="Times New Roman" w:cs="Times New Roman"/>
          <w:i/>
          <w:iCs/>
          <w:kern w:val="0"/>
          <w:sz w:val="24"/>
          <w:szCs w:val="24"/>
          <w:lang w:eastAsia="ru-RU"/>
        </w:rPr>
        <w:t>Lecture 1:</w:t>
      </w:r>
      <w:r w:rsidRPr="00D14477">
        <w:rPr>
          <w:rFonts w:ascii="Times New Roman" w:eastAsia="Times New Roman" w:hAnsi="Times New Roman" w:cs="Times New Roman"/>
          <w:kern w:val="0"/>
          <w:sz w:val="24"/>
          <w:szCs w:val="24"/>
          <w:lang w:eastAsia="ru-RU"/>
        </w:rPr>
        <w:t xml:space="preserve"> Review of the University’s Quality Governance and Assurance System (</w:t>
      </w:r>
      <w:proofErr w:type="spellStart"/>
      <w:r w:rsidRPr="00D14477">
        <w:rPr>
          <w:rFonts w:ascii="Times New Roman" w:eastAsia="Times New Roman" w:hAnsi="Times New Roman" w:cs="Times New Roman"/>
          <w:kern w:val="0"/>
          <w:sz w:val="24"/>
          <w:szCs w:val="24"/>
          <w:lang w:eastAsia="ru-RU"/>
        </w:rPr>
        <w:t>Zafarbek</w:t>
      </w:r>
      <w:proofErr w:type="spellEnd"/>
      <w:r w:rsidRPr="00D14477">
        <w:rPr>
          <w:rFonts w:ascii="Times New Roman" w:eastAsia="Times New Roman" w:hAnsi="Times New Roman" w:cs="Times New Roman"/>
          <w:kern w:val="0"/>
          <w:sz w:val="24"/>
          <w:szCs w:val="24"/>
          <w:lang w:eastAsia="ru-RU"/>
        </w:rPr>
        <w:t xml:space="preserve"> </w:t>
      </w:r>
      <w:proofErr w:type="spellStart"/>
      <w:r w:rsidRPr="00D14477">
        <w:rPr>
          <w:rFonts w:ascii="Times New Roman" w:eastAsia="Times New Roman" w:hAnsi="Times New Roman" w:cs="Times New Roman"/>
          <w:kern w:val="0"/>
          <w:sz w:val="24"/>
          <w:szCs w:val="24"/>
          <w:lang w:eastAsia="ru-RU"/>
        </w:rPr>
        <w:t>Madrakhimov</w:t>
      </w:r>
      <w:proofErr w:type="spellEnd"/>
      <w:r w:rsidRPr="00D14477">
        <w:rPr>
          <w:rFonts w:ascii="Times New Roman" w:eastAsia="Times New Roman" w:hAnsi="Times New Roman" w:cs="Times New Roman"/>
          <w:kern w:val="0"/>
          <w:sz w:val="24"/>
          <w:szCs w:val="24"/>
          <w:lang w:eastAsia="ru-RU"/>
        </w:rPr>
        <w:t>).</w:t>
      </w:r>
    </w:p>
    <w:p w14:paraId="5024932E" w14:textId="77777777" w:rsidR="00D14477" w:rsidRPr="00D14477" w:rsidRDefault="00D14477" w:rsidP="00D1447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D14477">
        <w:rPr>
          <w:rFonts w:ascii="Times New Roman" w:eastAsia="Times New Roman" w:hAnsi="Times New Roman" w:cs="Times New Roman"/>
          <w:i/>
          <w:iCs/>
          <w:kern w:val="0"/>
          <w:sz w:val="24"/>
          <w:szCs w:val="24"/>
          <w:lang w:eastAsia="ru-RU"/>
        </w:rPr>
        <w:t>Lecture 2:</w:t>
      </w:r>
      <w:r w:rsidRPr="00D14477">
        <w:rPr>
          <w:rFonts w:ascii="Times New Roman" w:eastAsia="Times New Roman" w:hAnsi="Times New Roman" w:cs="Times New Roman"/>
          <w:kern w:val="0"/>
          <w:sz w:val="24"/>
          <w:szCs w:val="24"/>
          <w:lang w:eastAsia="ru-RU"/>
        </w:rPr>
        <w:t xml:space="preserve"> Introduction to Quality Assurance in the European Context (</w:t>
      </w:r>
      <w:proofErr w:type="spellStart"/>
      <w:r w:rsidRPr="00D14477">
        <w:rPr>
          <w:rFonts w:ascii="Times New Roman" w:eastAsia="Times New Roman" w:hAnsi="Times New Roman" w:cs="Times New Roman"/>
          <w:kern w:val="0"/>
          <w:sz w:val="24"/>
          <w:szCs w:val="24"/>
          <w:lang w:eastAsia="ru-RU"/>
        </w:rPr>
        <w:t>Nafisa</w:t>
      </w:r>
      <w:proofErr w:type="spellEnd"/>
      <w:r w:rsidRPr="00D14477">
        <w:rPr>
          <w:rFonts w:ascii="Times New Roman" w:eastAsia="Times New Roman" w:hAnsi="Times New Roman" w:cs="Times New Roman"/>
          <w:kern w:val="0"/>
          <w:sz w:val="24"/>
          <w:szCs w:val="24"/>
          <w:lang w:eastAsia="ru-RU"/>
        </w:rPr>
        <w:t xml:space="preserve"> </w:t>
      </w:r>
      <w:proofErr w:type="spellStart"/>
      <w:r w:rsidRPr="00D14477">
        <w:rPr>
          <w:rFonts w:ascii="Times New Roman" w:eastAsia="Times New Roman" w:hAnsi="Times New Roman" w:cs="Times New Roman"/>
          <w:kern w:val="0"/>
          <w:sz w:val="24"/>
          <w:szCs w:val="24"/>
          <w:lang w:eastAsia="ru-RU"/>
        </w:rPr>
        <w:t>Erimmetova</w:t>
      </w:r>
      <w:proofErr w:type="spellEnd"/>
      <w:r w:rsidRPr="00D14477">
        <w:rPr>
          <w:rFonts w:ascii="Times New Roman" w:eastAsia="Times New Roman" w:hAnsi="Times New Roman" w:cs="Times New Roman"/>
          <w:kern w:val="0"/>
          <w:sz w:val="24"/>
          <w:szCs w:val="24"/>
          <w:lang w:eastAsia="ru-RU"/>
        </w:rPr>
        <w:t>).</w:t>
      </w:r>
    </w:p>
    <w:p w14:paraId="262F1A16" w14:textId="77777777" w:rsidR="00D14477" w:rsidRPr="00D14477" w:rsidRDefault="00D14477" w:rsidP="00D1447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D14477">
        <w:rPr>
          <w:rFonts w:ascii="Times New Roman" w:eastAsia="Times New Roman" w:hAnsi="Times New Roman" w:cs="Times New Roman"/>
          <w:i/>
          <w:iCs/>
          <w:kern w:val="0"/>
          <w:sz w:val="24"/>
          <w:szCs w:val="24"/>
          <w:lang w:eastAsia="ru-RU"/>
        </w:rPr>
        <w:t>Lecture 3:</w:t>
      </w:r>
      <w:r w:rsidRPr="00D14477">
        <w:rPr>
          <w:rFonts w:ascii="Times New Roman" w:eastAsia="Times New Roman" w:hAnsi="Times New Roman" w:cs="Times New Roman"/>
          <w:kern w:val="0"/>
          <w:sz w:val="24"/>
          <w:szCs w:val="24"/>
          <w:lang w:eastAsia="ru-RU"/>
        </w:rPr>
        <w:t xml:space="preserve"> Planning the Academic Offer (</w:t>
      </w:r>
      <w:proofErr w:type="spellStart"/>
      <w:r w:rsidRPr="00D14477">
        <w:rPr>
          <w:rFonts w:ascii="Times New Roman" w:eastAsia="Times New Roman" w:hAnsi="Times New Roman" w:cs="Times New Roman"/>
          <w:kern w:val="0"/>
          <w:sz w:val="24"/>
          <w:szCs w:val="24"/>
          <w:lang w:eastAsia="ru-RU"/>
        </w:rPr>
        <w:t>Shokhidakhon</w:t>
      </w:r>
      <w:proofErr w:type="spellEnd"/>
      <w:r w:rsidRPr="00D14477">
        <w:rPr>
          <w:rFonts w:ascii="Times New Roman" w:eastAsia="Times New Roman" w:hAnsi="Times New Roman" w:cs="Times New Roman"/>
          <w:kern w:val="0"/>
          <w:sz w:val="24"/>
          <w:szCs w:val="24"/>
          <w:lang w:eastAsia="ru-RU"/>
        </w:rPr>
        <w:t xml:space="preserve"> </w:t>
      </w:r>
      <w:proofErr w:type="spellStart"/>
      <w:r w:rsidRPr="00D14477">
        <w:rPr>
          <w:rFonts w:ascii="Times New Roman" w:eastAsia="Times New Roman" w:hAnsi="Times New Roman" w:cs="Times New Roman"/>
          <w:kern w:val="0"/>
          <w:sz w:val="24"/>
          <w:szCs w:val="24"/>
          <w:lang w:eastAsia="ru-RU"/>
        </w:rPr>
        <w:t>Abdullaeva</w:t>
      </w:r>
      <w:proofErr w:type="spellEnd"/>
      <w:r w:rsidRPr="00D14477">
        <w:rPr>
          <w:rFonts w:ascii="Times New Roman" w:eastAsia="Times New Roman" w:hAnsi="Times New Roman" w:cs="Times New Roman"/>
          <w:kern w:val="0"/>
          <w:sz w:val="24"/>
          <w:szCs w:val="24"/>
          <w:lang w:eastAsia="ru-RU"/>
        </w:rPr>
        <w:t>).</w:t>
      </w:r>
    </w:p>
    <w:p w14:paraId="780897AE" w14:textId="77777777" w:rsidR="00D14477" w:rsidRPr="00D14477" w:rsidRDefault="00D14477" w:rsidP="00D1447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D14477">
        <w:rPr>
          <w:rFonts w:ascii="Times New Roman" w:eastAsia="Times New Roman" w:hAnsi="Times New Roman" w:cs="Times New Roman"/>
          <w:kern w:val="0"/>
          <w:sz w:val="24"/>
          <w:szCs w:val="24"/>
          <w:lang w:eastAsia="ru-RU"/>
        </w:rPr>
        <w:t>Discussion, Q&amp;A, and practical group exercises.</w:t>
      </w:r>
    </w:p>
    <w:p w14:paraId="7CAFD84E" w14:textId="77777777" w:rsidR="00D14477" w:rsidRPr="00D14477" w:rsidRDefault="00D14477" w:rsidP="00D14477">
      <w:pPr>
        <w:spacing w:before="100" w:beforeAutospacing="1" w:after="100" w:afterAutospacing="1" w:line="240" w:lineRule="auto"/>
        <w:rPr>
          <w:rFonts w:ascii="Times New Roman" w:eastAsia="Times New Roman" w:hAnsi="Times New Roman" w:cs="Times New Roman"/>
          <w:kern w:val="0"/>
          <w:sz w:val="24"/>
          <w:szCs w:val="24"/>
          <w:lang w:val="ru-RU" w:eastAsia="ru-RU"/>
        </w:rPr>
      </w:pPr>
      <w:r w:rsidRPr="00D14477">
        <w:rPr>
          <w:rFonts w:ascii="Times New Roman" w:eastAsia="Times New Roman" w:hAnsi="Times New Roman" w:cs="Times New Roman"/>
          <w:b/>
          <w:bCs/>
          <w:kern w:val="0"/>
          <w:sz w:val="24"/>
          <w:szCs w:val="24"/>
          <w:lang w:val="ru-RU" w:eastAsia="ru-RU"/>
        </w:rPr>
        <w:t>Day 2:</w:t>
      </w:r>
    </w:p>
    <w:p w14:paraId="010A3056" w14:textId="77777777" w:rsidR="00D14477" w:rsidRPr="00D14477" w:rsidRDefault="00D14477" w:rsidP="00D14477">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D14477">
        <w:rPr>
          <w:rFonts w:ascii="Times New Roman" w:eastAsia="Times New Roman" w:hAnsi="Times New Roman" w:cs="Times New Roman"/>
          <w:i/>
          <w:iCs/>
          <w:kern w:val="0"/>
          <w:sz w:val="24"/>
          <w:szCs w:val="24"/>
          <w:lang w:eastAsia="ru-RU"/>
        </w:rPr>
        <w:t>Lecture 1:</w:t>
      </w:r>
      <w:r w:rsidRPr="00D14477">
        <w:rPr>
          <w:rFonts w:ascii="Times New Roman" w:eastAsia="Times New Roman" w:hAnsi="Times New Roman" w:cs="Times New Roman"/>
          <w:kern w:val="0"/>
          <w:sz w:val="24"/>
          <w:szCs w:val="24"/>
          <w:lang w:eastAsia="ru-RU"/>
        </w:rPr>
        <w:t xml:space="preserve"> Strategic Planning of Research Structures and Assessment Criteria for PhD Programs (</w:t>
      </w:r>
      <w:proofErr w:type="spellStart"/>
      <w:r w:rsidRPr="00D14477">
        <w:rPr>
          <w:rFonts w:ascii="Times New Roman" w:eastAsia="Times New Roman" w:hAnsi="Times New Roman" w:cs="Times New Roman"/>
          <w:kern w:val="0"/>
          <w:sz w:val="24"/>
          <w:szCs w:val="24"/>
          <w:lang w:eastAsia="ru-RU"/>
        </w:rPr>
        <w:t>Oybek</w:t>
      </w:r>
      <w:proofErr w:type="spellEnd"/>
      <w:r w:rsidRPr="00D14477">
        <w:rPr>
          <w:rFonts w:ascii="Times New Roman" w:eastAsia="Times New Roman" w:hAnsi="Times New Roman" w:cs="Times New Roman"/>
          <w:kern w:val="0"/>
          <w:sz w:val="24"/>
          <w:szCs w:val="24"/>
          <w:lang w:eastAsia="ru-RU"/>
        </w:rPr>
        <w:t xml:space="preserve"> </w:t>
      </w:r>
      <w:proofErr w:type="spellStart"/>
      <w:r w:rsidRPr="00D14477">
        <w:rPr>
          <w:rFonts w:ascii="Times New Roman" w:eastAsia="Times New Roman" w:hAnsi="Times New Roman" w:cs="Times New Roman"/>
          <w:kern w:val="0"/>
          <w:sz w:val="24"/>
          <w:szCs w:val="24"/>
          <w:lang w:eastAsia="ru-RU"/>
        </w:rPr>
        <w:t>Allamov</w:t>
      </w:r>
      <w:proofErr w:type="spellEnd"/>
      <w:r w:rsidRPr="00D14477">
        <w:rPr>
          <w:rFonts w:ascii="Times New Roman" w:eastAsia="Times New Roman" w:hAnsi="Times New Roman" w:cs="Times New Roman"/>
          <w:kern w:val="0"/>
          <w:sz w:val="24"/>
          <w:szCs w:val="24"/>
          <w:lang w:eastAsia="ru-RU"/>
        </w:rPr>
        <w:t>).</w:t>
      </w:r>
    </w:p>
    <w:p w14:paraId="7EECFA6D" w14:textId="77777777" w:rsidR="00D14477" w:rsidRPr="00D14477" w:rsidRDefault="00D14477" w:rsidP="00D14477">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D14477">
        <w:rPr>
          <w:rFonts w:ascii="Times New Roman" w:eastAsia="Times New Roman" w:hAnsi="Times New Roman" w:cs="Times New Roman"/>
          <w:i/>
          <w:iCs/>
          <w:kern w:val="0"/>
          <w:sz w:val="24"/>
          <w:szCs w:val="24"/>
          <w:lang w:eastAsia="ru-RU"/>
        </w:rPr>
        <w:t>Lecture 2:</w:t>
      </w:r>
      <w:r w:rsidRPr="00D14477">
        <w:rPr>
          <w:rFonts w:ascii="Times New Roman" w:eastAsia="Times New Roman" w:hAnsi="Times New Roman" w:cs="Times New Roman"/>
          <w:kern w:val="0"/>
          <w:sz w:val="24"/>
          <w:szCs w:val="24"/>
          <w:lang w:eastAsia="ru-RU"/>
        </w:rPr>
        <w:t xml:space="preserve"> Lifelong Learning (</w:t>
      </w:r>
      <w:proofErr w:type="spellStart"/>
      <w:r w:rsidRPr="00D14477">
        <w:rPr>
          <w:rFonts w:ascii="Times New Roman" w:eastAsia="Times New Roman" w:hAnsi="Times New Roman" w:cs="Times New Roman"/>
          <w:kern w:val="0"/>
          <w:sz w:val="24"/>
          <w:szCs w:val="24"/>
          <w:lang w:eastAsia="ru-RU"/>
        </w:rPr>
        <w:t>Nafisa</w:t>
      </w:r>
      <w:proofErr w:type="spellEnd"/>
      <w:r w:rsidRPr="00D14477">
        <w:rPr>
          <w:rFonts w:ascii="Times New Roman" w:eastAsia="Times New Roman" w:hAnsi="Times New Roman" w:cs="Times New Roman"/>
          <w:kern w:val="0"/>
          <w:sz w:val="24"/>
          <w:szCs w:val="24"/>
          <w:lang w:eastAsia="ru-RU"/>
        </w:rPr>
        <w:t xml:space="preserve"> </w:t>
      </w:r>
      <w:proofErr w:type="spellStart"/>
      <w:r w:rsidRPr="00D14477">
        <w:rPr>
          <w:rFonts w:ascii="Times New Roman" w:eastAsia="Times New Roman" w:hAnsi="Times New Roman" w:cs="Times New Roman"/>
          <w:kern w:val="0"/>
          <w:sz w:val="24"/>
          <w:szCs w:val="24"/>
          <w:lang w:eastAsia="ru-RU"/>
        </w:rPr>
        <w:t>Erimmetova</w:t>
      </w:r>
      <w:proofErr w:type="spellEnd"/>
      <w:r w:rsidRPr="00D14477">
        <w:rPr>
          <w:rFonts w:ascii="Times New Roman" w:eastAsia="Times New Roman" w:hAnsi="Times New Roman" w:cs="Times New Roman"/>
          <w:kern w:val="0"/>
          <w:sz w:val="24"/>
          <w:szCs w:val="24"/>
          <w:lang w:eastAsia="ru-RU"/>
        </w:rPr>
        <w:t>).</w:t>
      </w:r>
    </w:p>
    <w:p w14:paraId="645027B9" w14:textId="77777777" w:rsidR="00D14477" w:rsidRPr="00D14477" w:rsidRDefault="00D14477" w:rsidP="00D14477">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D14477">
        <w:rPr>
          <w:rFonts w:ascii="Times New Roman" w:eastAsia="Times New Roman" w:hAnsi="Times New Roman" w:cs="Times New Roman"/>
          <w:i/>
          <w:iCs/>
          <w:kern w:val="0"/>
          <w:sz w:val="24"/>
          <w:szCs w:val="24"/>
          <w:lang w:eastAsia="ru-RU"/>
        </w:rPr>
        <w:t>Lecture 3:</w:t>
      </w:r>
      <w:r w:rsidRPr="00D14477">
        <w:rPr>
          <w:rFonts w:ascii="Times New Roman" w:eastAsia="Times New Roman" w:hAnsi="Times New Roman" w:cs="Times New Roman"/>
          <w:kern w:val="0"/>
          <w:sz w:val="24"/>
          <w:szCs w:val="24"/>
          <w:lang w:eastAsia="ru-RU"/>
        </w:rPr>
        <w:t xml:space="preserve"> Student-Centered Curricula and PhD Design (</w:t>
      </w:r>
      <w:proofErr w:type="spellStart"/>
      <w:r w:rsidRPr="00D14477">
        <w:rPr>
          <w:rFonts w:ascii="Times New Roman" w:eastAsia="Times New Roman" w:hAnsi="Times New Roman" w:cs="Times New Roman"/>
          <w:kern w:val="0"/>
          <w:sz w:val="24"/>
          <w:szCs w:val="24"/>
          <w:lang w:eastAsia="ru-RU"/>
        </w:rPr>
        <w:t>Zafarbek</w:t>
      </w:r>
      <w:proofErr w:type="spellEnd"/>
      <w:r w:rsidRPr="00D14477">
        <w:rPr>
          <w:rFonts w:ascii="Times New Roman" w:eastAsia="Times New Roman" w:hAnsi="Times New Roman" w:cs="Times New Roman"/>
          <w:kern w:val="0"/>
          <w:sz w:val="24"/>
          <w:szCs w:val="24"/>
          <w:lang w:eastAsia="ru-RU"/>
        </w:rPr>
        <w:t xml:space="preserve"> </w:t>
      </w:r>
      <w:proofErr w:type="spellStart"/>
      <w:r w:rsidRPr="00D14477">
        <w:rPr>
          <w:rFonts w:ascii="Times New Roman" w:eastAsia="Times New Roman" w:hAnsi="Times New Roman" w:cs="Times New Roman"/>
          <w:kern w:val="0"/>
          <w:sz w:val="24"/>
          <w:szCs w:val="24"/>
          <w:lang w:eastAsia="ru-RU"/>
        </w:rPr>
        <w:t>Madrakhimov</w:t>
      </w:r>
      <w:proofErr w:type="spellEnd"/>
      <w:r w:rsidRPr="00D14477">
        <w:rPr>
          <w:rFonts w:ascii="Times New Roman" w:eastAsia="Times New Roman" w:hAnsi="Times New Roman" w:cs="Times New Roman"/>
          <w:kern w:val="0"/>
          <w:sz w:val="24"/>
          <w:szCs w:val="24"/>
          <w:lang w:eastAsia="ru-RU"/>
        </w:rPr>
        <w:t>).</w:t>
      </w:r>
    </w:p>
    <w:p w14:paraId="7210E0CF" w14:textId="227CAD76" w:rsidR="00D14477" w:rsidRDefault="00D14477" w:rsidP="00D14477">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ru-RU"/>
        </w:rPr>
      </w:pPr>
      <w:r w:rsidRPr="00D14477">
        <w:rPr>
          <w:rFonts w:ascii="Times New Roman" w:eastAsia="Times New Roman" w:hAnsi="Times New Roman" w:cs="Times New Roman"/>
          <w:kern w:val="0"/>
          <w:sz w:val="24"/>
          <w:szCs w:val="24"/>
          <w:lang w:eastAsia="ru-RU"/>
        </w:rPr>
        <w:t>Discussion, Q&amp;A, and applied exercises.</w:t>
      </w:r>
    </w:p>
    <w:p w14:paraId="5AC80BC5" w14:textId="5FBEB1C6" w:rsidR="00D14477" w:rsidRPr="00566CF8" w:rsidRDefault="00566CF8" w:rsidP="00D14477">
      <w:pPr>
        <w:pStyle w:val="3"/>
        <w:rPr>
          <w:lang w:val="en-US"/>
        </w:rPr>
      </w:pPr>
      <w:r>
        <w:rPr>
          <w:lang w:val="en-US"/>
        </w:rPr>
        <w:lastRenderedPageBreak/>
        <w:t>3.</w:t>
      </w:r>
      <w:r w:rsidR="00D14477" w:rsidRPr="00566CF8">
        <w:rPr>
          <w:lang w:val="en-US"/>
        </w:rPr>
        <w:t>Key Outcomes and Learning Achievements</w:t>
      </w:r>
    </w:p>
    <w:p w14:paraId="477861C7" w14:textId="77777777" w:rsidR="00D14477" w:rsidRPr="00566CF8" w:rsidRDefault="00D14477" w:rsidP="00566CF8">
      <w:pPr>
        <w:pStyle w:val="a9"/>
        <w:ind w:firstLine="720"/>
        <w:jc w:val="both"/>
        <w:rPr>
          <w:lang w:val="en-US"/>
        </w:rPr>
      </w:pPr>
      <w:r w:rsidRPr="00566CF8">
        <w:rPr>
          <w:lang w:val="en-US"/>
        </w:rPr>
        <w:t>Participation in the QUARTZ retraining program produced a wide range of tangible and intangible outcomes for both individual participants and the institution as a whole. Over the course of the two intensive days, we were able to deepen our understanding of how a modern, effective quality assurance (QA) system should function within a higher education institution. In particular, the sessions clarified the importance of moving from fragmented or informal practices toward a clearly defined and formalized policy framework. Participants learned how European universities structure their QA systems to ensure transparency, consistency, and continual improvement across teaching, research, third-mission activities, and institutional governance.</w:t>
      </w:r>
    </w:p>
    <w:p w14:paraId="704BE7A1" w14:textId="77777777" w:rsidR="00D14477" w:rsidRPr="00566CF8" w:rsidRDefault="00D14477" w:rsidP="00566CF8">
      <w:pPr>
        <w:pStyle w:val="a9"/>
        <w:ind w:firstLine="720"/>
        <w:jc w:val="both"/>
        <w:rPr>
          <w:lang w:val="en-US"/>
        </w:rPr>
      </w:pPr>
      <w:r w:rsidRPr="00566CF8">
        <w:rPr>
          <w:lang w:val="en-US"/>
        </w:rPr>
        <w:t>Another major achievement was the opportunity to examine, in detail, the processes of planning and implementing a QA strategy that aligns institutional goals with national and international standards. Lectures and case examples highlighted how to develop assessment criteria for academic programs, doctoral research structures, and staff development, as well as how to integrate mechanisms for regular evaluation and feedback. This helped participants appreciate not only the technical aspects of QA (such as indicators, benchmarks, and reporting) but also the cultural and organizational shifts required to make quality processes part of everyday academic life.</w:t>
      </w:r>
    </w:p>
    <w:p w14:paraId="2B02119D" w14:textId="31B6D877" w:rsidR="00D14477" w:rsidRDefault="00D14477" w:rsidP="00566CF8">
      <w:pPr>
        <w:pStyle w:val="a9"/>
        <w:ind w:firstLine="720"/>
        <w:jc w:val="both"/>
        <w:rPr>
          <w:lang w:val="en-US"/>
        </w:rPr>
      </w:pPr>
      <w:r w:rsidRPr="00566CF8">
        <w:rPr>
          <w:lang w:val="en-US"/>
        </w:rPr>
        <w:t>The retraining also emphasized the design of student-centered curricula and the concept of lifelong learning, which are increasingly central to European higher education. By working through group exercises and discussions, we explored how to create academic offerings that respond to student needs, labor-market trends, and societal priorities, while maintaining rigorous academic standards. These activities strengthened our ability to translate abstract QA principles into practical tools such as program learning outcomes, evaluation rubrics, and continuous improvement cycles.</w:t>
      </w:r>
      <w:r w:rsidR="00566CF8">
        <w:rPr>
          <w:lang w:val="en-US"/>
        </w:rPr>
        <w:t xml:space="preserve"> </w:t>
      </w:r>
    </w:p>
    <w:p w14:paraId="07091514" w14:textId="77777777" w:rsidR="002F66B3" w:rsidRPr="002F66B3" w:rsidRDefault="002F66B3" w:rsidP="002F66B3">
      <w:pPr>
        <w:pStyle w:val="3"/>
        <w:rPr>
          <w:lang w:val="en-US"/>
        </w:rPr>
      </w:pPr>
      <w:r w:rsidRPr="002F66B3">
        <w:rPr>
          <w:lang w:val="en-US"/>
        </w:rPr>
        <w:t>Conclusion</w:t>
      </w:r>
    </w:p>
    <w:p w14:paraId="027A5458" w14:textId="77777777" w:rsidR="002F66B3" w:rsidRPr="002F66B3" w:rsidRDefault="002F66B3" w:rsidP="002F66B3">
      <w:pPr>
        <w:pStyle w:val="a9"/>
        <w:jc w:val="both"/>
        <w:rPr>
          <w:lang w:val="en-US"/>
        </w:rPr>
      </w:pPr>
      <w:r w:rsidRPr="002F66B3">
        <w:rPr>
          <w:lang w:val="en-US"/>
        </w:rPr>
        <w:t xml:space="preserve">The QUARTZ retraining in </w:t>
      </w:r>
      <w:proofErr w:type="spellStart"/>
      <w:r w:rsidRPr="002F66B3">
        <w:rPr>
          <w:lang w:val="en-US"/>
        </w:rPr>
        <w:t>Urgench</w:t>
      </w:r>
      <w:proofErr w:type="spellEnd"/>
      <w:r w:rsidRPr="002F66B3">
        <w:rPr>
          <w:lang w:val="en-US"/>
        </w:rPr>
        <w:t xml:space="preserve"> on 22–23 May 2025 was very useful for all participants. During two days we learned about modern quality assurance practices, European experience and how to plan and improve our own university’s QA system. We also practiced new skills in group exercises and exchanged ideas with colleagues from other institutions.</w:t>
      </w:r>
    </w:p>
    <w:p w14:paraId="2A0270AA" w14:textId="77777777" w:rsidR="002F66B3" w:rsidRPr="002F66B3" w:rsidRDefault="002F66B3" w:rsidP="002F66B3">
      <w:pPr>
        <w:pStyle w:val="a9"/>
        <w:jc w:val="both"/>
        <w:rPr>
          <w:lang w:val="en-US"/>
        </w:rPr>
      </w:pPr>
      <w:r w:rsidRPr="002F66B3">
        <w:rPr>
          <w:lang w:val="en-US"/>
        </w:rPr>
        <w:t>This training helped us to better understand how to develop student-centered programs, improve PhD planning and assessment, and introduce lifelong learning principles. We will share the knowledge gained with our colleagues and use it to strengthen our university’s internal quality assurance processes.</w:t>
      </w:r>
    </w:p>
    <w:p w14:paraId="3AA8E22F" w14:textId="77777777" w:rsidR="002F66B3" w:rsidRPr="002F66B3" w:rsidRDefault="002F66B3" w:rsidP="002F66B3">
      <w:pPr>
        <w:pStyle w:val="a9"/>
        <w:jc w:val="both"/>
        <w:rPr>
          <w:lang w:val="en-US"/>
        </w:rPr>
      </w:pPr>
      <w:r w:rsidRPr="002F66B3">
        <w:rPr>
          <w:lang w:val="en-US"/>
        </w:rPr>
        <w:t>Overall, the retraining achieved its goals and gave us practical tools and motivation to continue improving the quality of education and management at our institution.</w:t>
      </w:r>
    </w:p>
    <w:p w14:paraId="6BF8F8D5" w14:textId="77777777" w:rsidR="00566CF8" w:rsidRDefault="00566CF8" w:rsidP="00566CF8">
      <w:pPr>
        <w:pStyle w:val="a9"/>
        <w:ind w:firstLine="720"/>
        <w:jc w:val="both"/>
        <w:rPr>
          <w:b/>
          <w:bCs/>
          <w:sz w:val="27"/>
          <w:szCs w:val="27"/>
          <w:lang w:val="en-US"/>
        </w:rPr>
      </w:pPr>
    </w:p>
    <w:p w14:paraId="3C059B1F" w14:textId="1558CED4" w:rsidR="00566CF8" w:rsidRDefault="00566CF8" w:rsidP="00566CF8">
      <w:pPr>
        <w:pStyle w:val="a9"/>
        <w:ind w:firstLine="720"/>
        <w:jc w:val="both"/>
        <w:rPr>
          <w:b/>
          <w:bCs/>
          <w:sz w:val="27"/>
          <w:szCs w:val="27"/>
          <w:lang w:val="en-US"/>
        </w:rPr>
      </w:pPr>
    </w:p>
    <w:p w14:paraId="301E06DC" w14:textId="0E9ADA50" w:rsidR="00566CF8" w:rsidRDefault="002F66B3" w:rsidP="00566CF8">
      <w:pPr>
        <w:pStyle w:val="a9"/>
        <w:ind w:firstLine="720"/>
        <w:jc w:val="both"/>
        <w:rPr>
          <w:b/>
          <w:bCs/>
          <w:sz w:val="27"/>
          <w:szCs w:val="27"/>
          <w:lang w:val="en-US"/>
        </w:rPr>
      </w:pPr>
      <w:r>
        <w:rPr>
          <w:b/>
          <w:bCs/>
          <w:sz w:val="27"/>
          <w:szCs w:val="27"/>
          <w:lang w:val="en-US"/>
        </w:rPr>
        <w:lastRenderedPageBreak/>
        <w:t>Pictures from the re-training</w:t>
      </w:r>
    </w:p>
    <w:p w14:paraId="708ECFCC" w14:textId="439105CB" w:rsidR="002F66B3" w:rsidRPr="00D0059B" w:rsidRDefault="002F66B3" w:rsidP="002F66B3">
      <w:pPr>
        <w:pStyle w:val="a9"/>
        <w:rPr>
          <w:lang w:val="en-US"/>
        </w:rPr>
      </w:pPr>
      <w:r>
        <w:rPr>
          <w:noProof/>
        </w:rPr>
        <w:drawing>
          <wp:inline distT="0" distB="0" distL="0" distR="0" wp14:anchorId="1A34087B" wp14:editId="71D36020">
            <wp:extent cx="2694846" cy="180030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7902" cy="1802348"/>
                    </a:xfrm>
                    <a:prstGeom prst="rect">
                      <a:avLst/>
                    </a:prstGeom>
                    <a:noFill/>
                    <a:ln>
                      <a:noFill/>
                    </a:ln>
                  </pic:spPr>
                </pic:pic>
              </a:graphicData>
            </a:graphic>
          </wp:inline>
        </w:drawing>
      </w:r>
      <w:r w:rsidRPr="00D0059B">
        <w:rPr>
          <w:lang w:val="en-US"/>
        </w:rPr>
        <w:t xml:space="preserve"> </w:t>
      </w:r>
      <w:r w:rsidRPr="002F66B3">
        <w:rPr>
          <w:noProof/>
        </w:rPr>
        <w:drawing>
          <wp:inline distT="0" distB="0" distL="0" distR="0" wp14:anchorId="5C84DFE9" wp14:editId="3E28F021">
            <wp:extent cx="2859199" cy="1808356"/>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6273" cy="1812830"/>
                    </a:xfrm>
                    <a:prstGeom prst="rect">
                      <a:avLst/>
                    </a:prstGeom>
                    <a:noFill/>
                    <a:ln>
                      <a:noFill/>
                    </a:ln>
                  </pic:spPr>
                </pic:pic>
              </a:graphicData>
            </a:graphic>
          </wp:inline>
        </w:drawing>
      </w:r>
    </w:p>
    <w:p w14:paraId="2D98147D" w14:textId="21EED418" w:rsidR="002F66B3" w:rsidRDefault="001B6DD7" w:rsidP="002F66B3">
      <w:pPr>
        <w:pStyle w:val="a9"/>
      </w:pPr>
      <w:r>
        <w:rPr>
          <w:noProof/>
          <w:lang w:val="en-US"/>
        </w:rPr>
        <w:t xml:space="preserve"> </w:t>
      </w:r>
      <w:r w:rsidR="002F66B3">
        <w:rPr>
          <w:noProof/>
        </w:rPr>
        <w:drawing>
          <wp:inline distT="0" distB="0" distL="0" distR="0" wp14:anchorId="7FB018B7" wp14:editId="74A691E9">
            <wp:extent cx="2694305" cy="185547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6500" cy="1863868"/>
                    </a:xfrm>
                    <a:prstGeom prst="rect">
                      <a:avLst/>
                    </a:prstGeom>
                    <a:noFill/>
                    <a:ln>
                      <a:noFill/>
                    </a:ln>
                  </pic:spPr>
                </pic:pic>
              </a:graphicData>
            </a:graphic>
          </wp:inline>
        </w:drawing>
      </w:r>
      <w:r w:rsidR="002F66B3" w:rsidRPr="002F66B3">
        <w:t xml:space="preserve"> </w:t>
      </w:r>
      <w:r w:rsidR="002F66B3">
        <w:rPr>
          <w:noProof/>
        </w:rPr>
        <w:drawing>
          <wp:inline distT="0" distB="0" distL="0" distR="0" wp14:anchorId="5EA9F7B8" wp14:editId="4A600070">
            <wp:extent cx="2811439" cy="18564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3819" cy="1871198"/>
                    </a:xfrm>
                    <a:prstGeom prst="rect">
                      <a:avLst/>
                    </a:prstGeom>
                    <a:noFill/>
                    <a:ln>
                      <a:noFill/>
                    </a:ln>
                  </pic:spPr>
                </pic:pic>
              </a:graphicData>
            </a:graphic>
          </wp:inline>
        </w:drawing>
      </w:r>
    </w:p>
    <w:p w14:paraId="65B5DCB1" w14:textId="303DC86E" w:rsidR="002F66B3" w:rsidRDefault="001B6DD7" w:rsidP="00566CF8">
      <w:pPr>
        <w:pStyle w:val="a9"/>
        <w:ind w:firstLine="720"/>
        <w:jc w:val="both"/>
        <w:rPr>
          <w:b/>
          <w:bCs/>
          <w:sz w:val="27"/>
          <w:szCs w:val="27"/>
          <w:lang w:val="en-US"/>
        </w:rPr>
      </w:pPr>
      <w:r>
        <w:rPr>
          <w:noProof/>
        </w:rPr>
        <w:drawing>
          <wp:inline distT="0" distB="0" distL="0" distR="0" wp14:anchorId="5F74B92B" wp14:editId="41C87E55">
            <wp:extent cx="4288844" cy="2865186"/>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89673" cy="2865740"/>
                    </a:xfrm>
                    <a:prstGeom prst="rect">
                      <a:avLst/>
                    </a:prstGeom>
                    <a:noFill/>
                    <a:ln>
                      <a:noFill/>
                    </a:ln>
                  </pic:spPr>
                </pic:pic>
              </a:graphicData>
            </a:graphic>
          </wp:inline>
        </w:drawing>
      </w:r>
    </w:p>
    <w:p w14:paraId="4845053E" w14:textId="22F890AE" w:rsidR="00542909" w:rsidRPr="0053131D" w:rsidRDefault="009C3829" w:rsidP="00D0059B">
      <w:pPr>
        <w:pStyle w:val="a9"/>
        <w:ind w:firstLine="720"/>
        <w:jc w:val="both"/>
        <w:rPr>
          <w:b/>
          <w:bCs/>
          <w:sz w:val="28"/>
          <w:szCs w:val="28"/>
        </w:rPr>
      </w:pPr>
      <w:r>
        <w:rPr>
          <w:b/>
          <w:bCs/>
          <w:sz w:val="27"/>
          <w:szCs w:val="27"/>
          <w:lang w:val="en-US"/>
        </w:rPr>
        <w:t xml:space="preserve">Links to more details: </w:t>
      </w:r>
      <w:hyperlink r:id="rId13" w:history="1">
        <w:r w:rsidRPr="00D03873">
          <w:rPr>
            <w:rStyle w:val="aa"/>
            <w:b/>
            <w:bCs/>
            <w:sz w:val="27"/>
            <w:szCs w:val="27"/>
            <w:lang w:val="en-US"/>
          </w:rPr>
          <w:t>https://t.me/UBTUIT_official/20277</w:t>
        </w:r>
      </w:hyperlink>
      <w:r>
        <w:rPr>
          <w:b/>
          <w:bCs/>
          <w:sz w:val="27"/>
          <w:szCs w:val="27"/>
          <w:lang w:val="en-US"/>
        </w:rPr>
        <w:t xml:space="preserve">; </w:t>
      </w:r>
      <w:hyperlink r:id="rId14" w:history="1">
        <w:r w:rsidRPr="00D03873">
          <w:rPr>
            <w:rStyle w:val="aa"/>
            <w:b/>
            <w:bCs/>
            <w:sz w:val="27"/>
            <w:szCs w:val="27"/>
            <w:lang w:val="en-US"/>
          </w:rPr>
          <w:t>https://t.me/UBTUIT_official/20303</w:t>
        </w:r>
      </w:hyperlink>
      <w:r>
        <w:rPr>
          <w:b/>
          <w:bCs/>
          <w:sz w:val="27"/>
          <w:szCs w:val="27"/>
          <w:lang w:val="en-US"/>
        </w:rPr>
        <w:t xml:space="preserve">; </w:t>
      </w:r>
      <w:hyperlink r:id="rId15" w:history="1">
        <w:r w:rsidRPr="00D03873">
          <w:rPr>
            <w:rStyle w:val="aa"/>
            <w:b/>
            <w:bCs/>
            <w:sz w:val="27"/>
            <w:szCs w:val="27"/>
            <w:lang w:val="en-US"/>
          </w:rPr>
          <w:t>https://t.me/UBTUIT_official/20351</w:t>
        </w:r>
      </w:hyperlink>
    </w:p>
    <w:sectPr w:rsidR="00542909" w:rsidRPr="0053131D" w:rsidSect="0053131D">
      <w:headerReference w:type="even" r:id="rId16"/>
      <w:headerReference w:type="default" r:id="rId17"/>
      <w:footerReference w:type="default" r:id="rId18"/>
      <w:headerReference w:type="first" r:id="rId19"/>
      <w:pgSz w:w="12240" w:h="15840"/>
      <w:pgMar w:top="1440" w:right="1440" w:bottom="1134" w:left="1440" w:header="144" w:footer="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4D488" w14:textId="77777777" w:rsidR="008A62A5" w:rsidRDefault="008A62A5" w:rsidP="002F1955">
      <w:pPr>
        <w:spacing w:after="0" w:line="240" w:lineRule="auto"/>
      </w:pPr>
      <w:r>
        <w:separator/>
      </w:r>
    </w:p>
  </w:endnote>
  <w:endnote w:type="continuationSeparator" w:id="0">
    <w:p w14:paraId="4AF9AE3D" w14:textId="77777777" w:rsidR="008A62A5" w:rsidRDefault="008A62A5" w:rsidP="002F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9129"/>
      <w:gridCol w:w="461"/>
    </w:tblGrid>
    <w:tr w:rsidR="00834400" w14:paraId="5B4EB685" w14:textId="77777777" w:rsidTr="00C3438E">
      <w:trPr>
        <w:trHeight w:hRule="exact" w:val="68"/>
        <w:jc w:val="center"/>
      </w:trPr>
      <w:tc>
        <w:tcPr>
          <w:tcW w:w="8910" w:type="dxa"/>
          <w:shd w:val="clear" w:color="auto" w:fill="4472C4" w:themeFill="accent1"/>
          <w:tcMar>
            <w:top w:w="0" w:type="dxa"/>
            <w:bottom w:w="0" w:type="dxa"/>
          </w:tcMar>
        </w:tcPr>
        <w:p w14:paraId="47B82C3F" w14:textId="77777777" w:rsidR="00834400" w:rsidRDefault="00834400">
          <w:pPr>
            <w:pStyle w:val="a3"/>
            <w:tabs>
              <w:tab w:val="clear" w:pos="4680"/>
              <w:tab w:val="clear" w:pos="9360"/>
            </w:tabs>
            <w:rPr>
              <w:caps/>
              <w:sz w:val="18"/>
            </w:rPr>
          </w:pPr>
        </w:p>
      </w:tc>
      <w:tc>
        <w:tcPr>
          <w:tcW w:w="450" w:type="dxa"/>
          <w:shd w:val="clear" w:color="auto" w:fill="4472C4" w:themeFill="accent1"/>
          <w:tcMar>
            <w:top w:w="0" w:type="dxa"/>
            <w:bottom w:w="0" w:type="dxa"/>
          </w:tcMar>
        </w:tcPr>
        <w:p w14:paraId="7F86393C" w14:textId="77777777" w:rsidR="00834400" w:rsidRDefault="00834400">
          <w:pPr>
            <w:pStyle w:val="a3"/>
            <w:tabs>
              <w:tab w:val="clear" w:pos="4680"/>
              <w:tab w:val="clear" w:pos="9360"/>
            </w:tabs>
            <w:jc w:val="right"/>
            <w:rPr>
              <w:caps/>
              <w:sz w:val="18"/>
            </w:rPr>
          </w:pPr>
        </w:p>
      </w:tc>
    </w:tr>
    <w:tr w:rsidR="00834400" w14:paraId="1B1E4810" w14:textId="77777777" w:rsidTr="00C3438E">
      <w:trPr>
        <w:jc w:val="center"/>
      </w:trPr>
      <w:sdt>
        <w:sdtPr>
          <w:rPr>
            <w:caps/>
            <w:color w:val="808080" w:themeColor="background1" w:themeShade="80"/>
            <w:sz w:val="18"/>
            <w:szCs w:val="18"/>
          </w:rPr>
          <w:alias w:val="Author"/>
          <w:tag w:val=""/>
          <w:id w:val="1534151868"/>
          <w:placeholder>
            <w:docPart w:val="AB16EC72DE3043949E9F06116CDE63C6"/>
          </w:placeholder>
          <w:dataBinding w:prefixMappings="xmlns:ns0='http://purl.org/dc/elements/1.1/' xmlns:ns1='http://schemas.openxmlformats.org/package/2006/metadata/core-properties' " w:xpath="/ns1:coreProperties[1]/ns0:creator[1]" w:storeItemID="{6C3C8BC8-F283-45AE-878A-BAB7291924A1}"/>
          <w:text/>
        </w:sdtPr>
        <w:sdtEndPr/>
        <w:sdtContent>
          <w:tc>
            <w:tcPr>
              <w:tcW w:w="8910" w:type="dxa"/>
              <w:shd w:val="clear" w:color="auto" w:fill="auto"/>
              <w:vAlign w:val="center"/>
            </w:tcPr>
            <w:p w14:paraId="75BCF2BE" w14:textId="77777777" w:rsidR="00834400" w:rsidRDefault="002D102B" w:rsidP="00C3438E">
              <w:pPr>
                <w:pStyle w:val="a5"/>
                <w:tabs>
                  <w:tab w:val="clear" w:pos="4680"/>
                  <w:tab w:val="clear" w:pos="9360"/>
                </w:tabs>
                <w:jc w:val="center"/>
                <w:rPr>
                  <w:caps/>
                  <w:color w:val="808080" w:themeColor="background1" w:themeShade="80"/>
                  <w:sz w:val="18"/>
                  <w:szCs w:val="18"/>
                </w:rPr>
              </w:pPr>
              <w:r w:rsidRPr="002D102B">
                <w:rPr>
                  <w:caps/>
                  <w:color w:val="808080" w:themeColor="background1" w:themeShade="80"/>
                  <w:sz w:val="18"/>
                  <w:szCs w:val="18"/>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c>
        </w:sdtContent>
      </w:sdt>
      <w:tc>
        <w:tcPr>
          <w:tcW w:w="450" w:type="dxa"/>
          <w:shd w:val="clear" w:color="auto" w:fill="auto"/>
          <w:vAlign w:val="center"/>
        </w:tcPr>
        <w:p w14:paraId="6CB94879" w14:textId="77777777" w:rsidR="00834400" w:rsidRDefault="008A5C49">
          <w:pPr>
            <w:pStyle w:val="a5"/>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sidR="00834400">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9B414A">
            <w:rPr>
              <w:caps/>
              <w:noProof/>
              <w:color w:val="808080" w:themeColor="background1" w:themeShade="80"/>
              <w:sz w:val="18"/>
              <w:szCs w:val="18"/>
            </w:rPr>
            <w:t>1</w:t>
          </w:r>
          <w:r>
            <w:rPr>
              <w:caps/>
              <w:noProof/>
              <w:color w:val="808080" w:themeColor="background1" w:themeShade="80"/>
              <w:sz w:val="18"/>
              <w:szCs w:val="18"/>
            </w:rPr>
            <w:fldChar w:fldCharType="end"/>
          </w:r>
        </w:p>
      </w:tc>
    </w:tr>
  </w:tbl>
  <w:p w14:paraId="73BF5C42" w14:textId="77777777" w:rsidR="00834400" w:rsidRDefault="00834400" w:rsidP="0083440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2117D" w14:textId="77777777" w:rsidR="008A62A5" w:rsidRDefault="008A62A5" w:rsidP="002F1955">
      <w:pPr>
        <w:spacing w:after="0" w:line="240" w:lineRule="auto"/>
      </w:pPr>
      <w:r>
        <w:separator/>
      </w:r>
    </w:p>
  </w:footnote>
  <w:footnote w:type="continuationSeparator" w:id="0">
    <w:p w14:paraId="0ABAD76F" w14:textId="77777777" w:rsidR="008A62A5" w:rsidRDefault="008A62A5" w:rsidP="002F1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5DC3" w14:textId="77777777" w:rsidR="00B85BF7" w:rsidRDefault="008A62A5">
    <w:pPr>
      <w:pStyle w:val="a3"/>
    </w:pPr>
    <w:r>
      <w:rPr>
        <w:noProof/>
      </w:rPr>
      <w:pict w14:anchorId="7A1075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1967672" o:spid="_x0000_s2050" type="#_x0000_t75" style="position:absolute;margin-left:0;margin-top:0;width:467.05pt;height:467.05pt;z-index:-251653120;mso-position-horizontal:center;mso-position-horizontal-relative:margin;mso-position-vertical:center;mso-position-vertical-relative:margin" o:allowincell="f">
          <v:imagedata r:id="rId1" o:title="QUARTZ logo squar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D3C16" w14:textId="77777777" w:rsidR="008D5172" w:rsidRDefault="00334577" w:rsidP="003471AC">
    <w:pPr>
      <w:pStyle w:val="a3"/>
      <w:jc w:val="center"/>
    </w:pPr>
    <w:r>
      <w:rPr>
        <w:noProof/>
        <w:lang w:val="ru-RU" w:eastAsia="ru-RU"/>
      </w:rPr>
      <w:drawing>
        <wp:anchor distT="114300" distB="114300" distL="114300" distR="114300" simplePos="0" relativeHeight="251661312" behindDoc="0" locked="0" layoutInCell="1" allowOverlap="1" wp14:anchorId="64714EC2" wp14:editId="69E75A71">
          <wp:simplePos x="0" y="0"/>
          <wp:positionH relativeFrom="column">
            <wp:posOffset>-781273</wp:posOffset>
          </wp:positionH>
          <wp:positionV relativeFrom="paragraph">
            <wp:posOffset>179070</wp:posOffset>
          </wp:positionV>
          <wp:extent cx="1666875" cy="381000"/>
          <wp:effectExtent l="0" t="0" r="9525"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66875" cy="381000"/>
                  </a:xfrm>
                  <a:prstGeom prst="rect">
                    <a:avLst/>
                  </a:prstGeom>
                  <a:ln/>
                </pic:spPr>
              </pic:pic>
            </a:graphicData>
          </a:graphic>
        </wp:anchor>
      </w:drawing>
    </w:r>
    <w:r w:rsidR="008A62A5">
      <w:rPr>
        <w:noProof/>
      </w:rPr>
      <w:pict w14:anchorId="6B858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1967673" o:spid="_x0000_s2051" type="#_x0000_t75" style="position:absolute;left:0;text-align:left;margin-left:0;margin-top:0;width:467.05pt;height:467.05pt;z-index:-251652096;mso-position-horizontal:center;mso-position-horizontal-relative:margin;mso-position-vertical:center;mso-position-vertical-relative:margin" o:allowincell="f">
          <v:imagedata r:id="rId2" o:title="QUARTZ logo square" gain="19661f" blacklevel="22938f"/>
          <w10:wrap anchorx="margin" anchory="margin"/>
        </v:shape>
      </w:pict>
    </w:r>
  </w:p>
  <w:p w14:paraId="21D70F35" w14:textId="77777777" w:rsidR="009E6538" w:rsidRDefault="009E6538" w:rsidP="003471AC">
    <w:pPr>
      <w:pStyle w:val="a3"/>
      <w:jc w:val="center"/>
      <w:rPr>
        <w:color w:val="0070C0"/>
      </w:rPr>
    </w:pPr>
    <w:r w:rsidRPr="008D5172">
      <w:rPr>
        <w:noProof/>
        <w:color w:val="0070C0"/>
        <w:lang w:val="ru-RU" w:eastAsia="ru-RU"/>
      </w:rPr>
      <w:drawing>
        <wp:anchor distT="0" distB="0" distL="114300" distR="114300" simplePos="0" relativeHeight="251659264" behindDoc="0" locked="0" layoutInCell="1" allowOverlap="1" wp14:anchorId="7C5D9C43" wp14:editId="2E40B08D">
          <wp:simplePos x="0" y="0"/>
          <wp:positionH relativeFrom="column">
            <wp:posOffset>5366385</wp:posOffset>
          </wp:positionH>
          <wp:positionV relativeFrom="paragraph">
            <wp:posOffset>42281</wp:posOffset>
          </wp:positionV>
          <wp:extent cx="1299210" cy="375920"/>
          <wp:effectExtent l="0" t="0" r="0" b="5080"/>
          <wp:wrapNone/>
          <wp:docPr id="8" name="Рисунок 16">
            <a:extLst xmlns:a="http://schemas.openxmlformats.org/drawingml/2006/main">
              <a:ext uri="{FF2B5EF4-FFF2-40B4-BE49-F238E27FC236}">
                <a16:creationId xmlns:a16="http://schemas.microsoft.com/office/drawing/2014/main" id="{7802DE03-55D7-424E-973D-172B3FE7BD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6">
                    <a:extLst>
                      <a:ext uri="{FF2B5EF4-FFF2-40B4-BE49-F238E27FC236}">
                        <a16:creationId xmlns:a16="http://schemas.microsoft.com/office/drawing/2014/main" id="{7802DE03-55D7-424E-973D-172B3FE7BDD6}"/>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99210" cy="375920"/>
                  </a:xfrm>
                  <a:prstGeom prst="rect">
                    <a:avLst/>
                  </a:prstGeom>
                </pic:spPr>
              </pic:pic>
            </a:graphicData>
          </a:graphic>
        </wp:anchor>
      </w:drawing>
    </w:r>
  </w:p>
  <w:p w14:paraId="526F175B" w14:textId="77777777" w:rsidR="000C36B2" w:rsidRPr="008D5172" w:rsidRDefault="00542909" w:rsidP="003471AC">
    <w:pPr>
      <w:pStyle w:val="a3"/>
      <w:jc w:val="center"/>
      <w:rPr>
        <w:color w:val="0070C0"/>
      </w:rPr>
    </w:pPr>
    <w:r w:rsidRPr="008D5172">
      <w:rPr>
        <w:color w:val="0070C0"/>
      </w:rPr>
      <w:t>Q</w:t>
    </w:r>
    <w:bookmarkStart w:id="0" w:name="_Hlk167804590"/>
    <w:bookmarkStart w:id="1" w:name="_Hlk167804591"/>
    <w:r w:rsidRPr="008D5172">
      <w:rPr>
        <w:color w:val="0070C0"/>
      </w:rPr>
      <w:t>UARTZ</w:t>
    </w:r>
    <w:r w:rsidR="003471AC" w:rsidRPr="008D5172">
      <w:rPr>
        <w:color w:val="0070C0"/>
      </w:rPr>
      <w:t xml:space="preserve">- </w:t>
    </w:r>
    <w:r w:rsidR="000C36B2">
      <w:rPr>
        <w:color w:val="0070C0"/>
      </w:rPr>
      <w:t>4th</w:t>
    </w:r>
    <w:r w:rsidR="0059512D">
      <w:rPr>
        <w:rFonts w:ascii="Calibri" w:eastAsia="Calibri" w:hAnsi="Calibri" w:cs="Calibri"/>
        <w:color w:val="0070C0"/>
      </w:rPr>
      <w:t xml:space="preserve"> Coordination Meeting</w:t>
    </w:r>
    <w:bookmarkEnd w:id="0"/>
    <w:bookmarkEnd w:id="1"/>
    <w:r w:rsidR="009E6538">
      <w:rPr>
        <w:rFonts w:ascii="Calibri" w:eastAsia="Calibri" w:hAnsi="Calibri" w:cs="Calibri"/>
        <w:color w:val="0070C0"/>
      </w:rPr>
      <w:t xml:space="preserve"> in Samarkand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5AC4" w14:textId="77777777" w:rsidR="00B85BF7" w:rsidRDefault="008A62A5">
    <w:pPr>
      <w:pStyle w:val="a3"/>
    </w:pPr>
    <w:r>
      <w:rPr>
        <w:noProof/>
      </w:rPr>
      <w:pict w14:anchorId="02C1C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1967671" o:spid="_x0000_s2049" type="#_x0000_t75" style="position:absolute;margin-left:0;margin-top:0;width:467.05pt;height:467.05pt;z-index:-251654144;mso-position-horizontal:center;mso-position-horizontal-relative:margin;mso-position-vertical:center;mso-position-vertical-relative:margin" o:allowincell="f">
          <v:imagedata r:id="rId1" o:title="QUARTZ logo squar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3B09DC"/>
    <w:multiLevelType w:val="multilevel"/>
    <w:tmpl w:val="FD3E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DD100B"/>
    <w:multiLevelType w:val="multilevel"/>
    <w:tmpl w:val="4540F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F8634E"/>
    <w:multiLevelType w:val="hybridMultilevel"/>
    <w:tmpl w:val="D494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184FE3"/>
    <w:multiLevelType w:val="multilevel"/>
    <w:tmpl w:val="E004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1955"/>
    <w:rsid w:val="00016CA5"/>
    <w:rsid w:val="00021008"/>
    <w:rsid w:val="0003705A"/>
    <w:rsid w:val="00050A22"/>
    <w:rsid w:val="000C36B2"/>
    <w:rsid w:val="000C5B2E"/>
    <w:rsid w:val="000C7068"/>
    <w:rsid w:val="00102F13"/>
    <w:rsid w:val="00111A9B"/>
    <w:rsid w:val="00114DF5"/>
    <w:rsid w:val="00125111"/>
    <w:rsid w:val="00125670"/>
    <w:rsid w:val="00146DA0"/>
    <w:rsid w:val="00147932"/>
    <w:rsid w:val="00151231"/>
    <w:rsid w:val="001973BC"/>
    <w:rsid w:val="001A585B"/>
    <w:rsid w:val="001B6DD7"/>
    <w:rsid w:val="001D102B"/>
    <w:rsid w:val="001F5896"/>
    <w:rsid w:val="001F58D4"/>
    <w:rsid w:val="002049AC"/>
    <w:rsid w:val="0023605D"/>
    <w:rsid w:val="002534AE"/>
    <w:rsid w:val="00253ECE"/>
    <w:rsid w:val="00264BA6"/>
    <w:rsid w:val="0027190C"/>
    <w:rsid w:val="0027793F"/>
    <w:rsid w:val="002A1B26"/>
    <w:rsid w:val="002C3D7A"/>
    <w:rsid w:val="002D102B"/>
    <w:rsid w:val="002D5C48"/>
    <w:rsid w:val="002D7CCA"/>
    <w:rsid w:val="002F1955"/>
    <w:rsid w:val="002F66B3"/>
    <w:rsid w:val="00303341"/>
    <w:rsid w:val="00305EAE"/>
    <w:rsid w:val="0031451B"/>
    <w:rsid w:val="00334577"/>
    <w:rsid w:val="003439E7"/>
    <w:rsid w:val="00345D77"/>
    <w:rsid w:val="003471AC"/>
    <w:rsid w:val="00355C5D"/>
    <w:rsid w:val="00387557"/>
    <w:rsid w:val="003E0D18"/>
    <w:rsid w:val="003E5928"/>
    <w:rsid w:val="00410586"/>
    <w:rsid w:val="0042675D"/>
    <w:rsid w:val="004468C0"/>
    <w:rsid w:val="00447D44"/>
    <w:rsid w:val="00453F47"/>
    <w:rsid w:val="004A307E"/>
    <w:rsid w:val="004C4F76"/>
    <w:rsid w:val="004D1B33"/>
    <w:rsid w:val="004E7415"/>
    <w:rsid w:val="0053131D"/>
    <w:rsid w:val="0053287B"/>
    <w:rsid w:val="005363D4"/>
    <w:rsid w:val="00542909"/>
    <w:rsid w:val="00566542"/>
    <w:rsid w:val="00566CF8"/>
    <w:rsid w:val="00567CA8"/>
    <w:rsid w:val="0059512D"/>
    <w:rsid w:val="005A3005"/>
    <w:rsid w:val="005B3DC2"/>
    <w:rsid w:val="005E0266"/>
    <w:rsid w:val="00627181"/>
    <w:rsid w:val="00664FBF"/>
    <w:rsid w:val="006A2CCF"/>
    <w:rsid w:val="006D7AE8"/>
    <w:rsid w:val="00700C5B"/>
    <w:rsid w:val="007056A0"/>
    <w:rsid w:val="00707FE3"/>
    <w:rsid w:val="00727F01"/>
    <w:rsid w:val="007331AB"/>
    <w:rsid w:val="00757BD5"/>
    <w:rsid w:val="007714C6"/>
    <w:rsid w:val="00792866"/>
    <w:rsid w:val="007D5598"/>
    <w:rsid w:val="00834400"/>
    <w:rsid w:val="00861218"/>
    <w:rsid w:val="0088122B"/>
    <w:rsid w:val="0088184F"/>
    <w:rsid w:val="00883DB1"/>
    <w:rsid w:val="008962C4"/>
    <w:rsid w:val="008967A7"/>
    <w:rsid w:val="008A5C49"/>
    <w:rsid w:val="008A62A5"/>
    <w:rsid w:val="008D5172"/>
    <w:rsid w:val="00922E44"/>
    <w:rsid w:val="00924D6C"/>
    <w:rsid w:val="00942689"/>
    <w:rsid w:val="00946E8D"/>
    <w:rsid w:val="009615A6"/>
    <w:rsid w:val="00970614"/>
    <w:rsid w:val="0099203D"/>
    <w:rsid w:val="009B414A"/>
    <w:rsid w:val="009B4D0B"/>
    <w:rsid w:val="009C3829"/>
    <w:rsid w:val="009E6538"/>
    <w:rsid w:val="009F17BA"/>
    <w:rsid w:val="00A00011"/>
    <w:rsid w:val="00A04942"/>
    <w:rsid w:val="00A35BB6"/>
    <w:rsid w:val="00A93CB0"/>
    <w:rsid w:val="00AB0EEA"/>
    <w:rsid w:val="00AB496A"/>
    <w:rsid w:val="00AC1887"/>
    <w:rsid w:val="00AD579B"/>
    <w:rsid w:val="00AE3597"/>
    <w:rsid w:val="00AE78C2"/>
    <w:rsid w:val="00AF4AE0"/>
    <w:rsid w:val="00B03CDE"/>
    <w:rsid w:val="00B27045"/>
    <w:rsid w:val="00B75BAD"/>
    <w:rsid w:val="00B85BF7"/>
    <w:rsid w:val="00B96B9B"/>
    <w:rsid w:val="00BB7614"/>
    <w:rsid w:val="00BF1F76"/>
    <w:rsid w:val="00BF7712"/>
    <w:rsid w:val="00C00E4F"/>
    <w:rsid w:val="00C3438E"/>
    <w:rsid w:val="00C55AFD"/>
    <w:rsid w:val="00CB2C29"/>
    <w:rsid w:val="00CB7D40"/>
    <w:rsid w:val="00D003C8"/>
    <w:rsid w:val="00D0059B"/>
    <w:rsid w:val="00D12EAE"/>
    <w:rsid w:val="00D14477"/>
    <w:rsid w:val="00D36F60"/>
    <w:rsid w:val="00D71432"/>
    <w:rsid w:val="00D776C4"/>
    <w:rsid w:val="00D82CBC"/>
    <w:rsid w:val="00DA7660"/>
    <w:rsid w:val="00DB3AAC"/>
    <w:rsid w:val="00DB50AA"/>
    <w:rsid w:val="00DD0752"/>
    <w:rsid w:val="00E02830"/>
    <w:rsid w:val="00E07180"/>
    <w:rsid w:val="00E11029"/>
    <w:rsid w:val="00E1152C"/>
    <w:rsid w:val="00E3776A"/>
    <w:rsid w:val="00E44C33"/>
    <w:rsid w:val="00E92FE6"/>
    <w:rsid w:val="00ED5353"/>
    <w:rsid w:val="00F031B2"/>
    <w:rsid w:val="00F04DB7"/>
    <w:rsid w:val="00F124E7"/>
    <w:rsid w:val="00F406D7"/>
    <w:rsid w:val="00F461C0"/>
    <w:rsid w:val="00F818A0"/>
    <w:rsid w:val="00FB5D9A"/>
    <w:rsid w:val="00FB7BEE"/>
    <w:rsid w:val="00FD5EF7"/>
    <w:rsid w:val="00FF1C45"/>
    <w:rsid w:val="00FF3651"/>
    <w:rsid w:val="00FF4F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0BBDFD"/>
  <w15:docId w15:val="{7BB7CAB5-5DCC-4F70-8B2E-B4039F92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598"/>
  </w:style>
  <w:style w:type="paragraph" w:styleId="3">
    <w:name w:val="heading 3"/>
    <w:basedOn w:val="a"/>
    <w:link w:val="30"/>
    <w:uiPriority w:val="9"/>
    <w:qFormat/>
    <w:rsid w:val="00D14477"/>
    <w:pPr>
      <w:spacing w:before="100" w:beforeAutospacing="1" w:after="100" w:afterAutospacing="1" w:line="240" w:lineRule="auto"/>
      <w:outlineLvl w:val="2"/>
    </w:pPr>
    <w:rPr>
      <w:rFonts w:ascii="Times New Roman" w:eastAsia="Times New Roman" w:hAnsi="Times New Roman" w:cs="Times New Roman"/>
      <w:b/>
      <w:bCs/>
      <w:kern w:val="0"/>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1955"/>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2F1955"/>
  </w:style>
  <w:style w:type="paragraph" w:styleId="a5">
    <w:name w:val="footer"/>
    <w:basedOn w:val="a"/>
    <w:link w:val="a6"/>
    <w:uiPriority w:val="99"/>
    <w:unhideWhenUsed/>
    <w:rsid w:val="002F1955"/>
    <w:pPr>
      <w:tabs>
        <w:tab w:val="center" w:pos="4680"/>
        <w:tab w:val="right" w:pos="9360"/>
      </w:tabs>
      <w:spacing w:after="0" w:line="240" w:lineRule="auto"/>
    </w:pPr>
  </w:style>
  <w:style w:type="character" w:customStyle="1" w:styleId="a6">
    <w:name w:val="Нижний колонтитул Знак"/>
    <w:basedOn w:val="a0"/>
    <w:link w:val="a5"/>
    <w:uiPriority w:val="99"/>
    <w:rsid w:val="002F1955"/>
  </w:style>
  <w:style w:type="character" w:styleId="a7">
    <w:name w:val="Placeholder Text"/>
    <w:basedOn w:val="a0"/>
    <w:uiPriority w:val="99"/>
    <w:semiHidden/>
    <w:rsid w:val="00834400"/>
    <w:rPr>
      <w:color w:val="808080"/>
    </w:rPr>
  </w:style>
  <w:style w:type="paragraph" w:styleId="a8">
    <w:name w:val="List Paragraph"/>
    <w:basedOn w:val="a"/>
    <w:uiPriority w:val="34"/>
    <w:qFormat/>
    <w:rsid w:val="00AE78C2"/>
    <w:pPr>
      <w:ind w:left="720"/>
      <w:contextualSpacing/>
    </w:pPr>
  </w:style>
  <w:style w:type="paragraph" w:styleId="a9">
    <w:name w:val="Normal (Web)"/>
    <w:basedOn w:val="a"/>
    <w:uiPriority w:val="99"/>
    <w:unhideWhenUsed/>
    <w:rsid w:val="002C3D7A"/>
    <w:pPr>
      <w:spacing w:before="100" w:beforeAutospacing="1" w:after="100" w:afterAutospacing="1" w:line="240" w:lineRule="auto"/>
    </w:pPr>
    <w:rPr>
      <w:rFonts w:ascii="Times New Roman" w:eastAsia="Times New Roman" w:hAnsi="Times New Roman" w:cs="Times New Roman"/>
      <w:kern w:val="0"/>
      <w:sz w:val="24"/>
      <w:szCs w:val="24"/>
      <w:lang w:val="ru-RU" w:eastAsia="ru-RU"/>
    </w:rPr>
  </w:style>
  <w:style w:type="character" w:styleId="aa">
    <w:name w:val="Hyperlink"/>
    <w:basedOn w:val="a0"/>
    <w:uiPriority w:val="99"/>
    <w:unhideWhenUsed/>
    <w:rsid w:val="002C3D7A"/>
    <w:rPr>
      <w:color w:val="0000FF"/>
      <w:u w:val="single"/>
    </w:rPr>
  </w:style>
  <w:style w:type="character" w:customStyle="1" w:styleId="UnresolvedMention1">
    <w:name w:val="Unresolved Mention1"/>
    <w:basedOn w:val="a0"/>
    <w:uiPriority w:val="99"/>
    <w:semiHidden/>
    <w:unhideWhenUsed/>
    <w:rsid w:val="002C3D7A"/>
    <w:rPr>
      <w:color w:val="605E5C"/>
      <w:shd w:val="clear" w:color="auto" w:fill="E1DFDD"/>
    </w:rPr>
  </w:style>
  <w:style w:type="table" w:customStyle="1" w:styleId="2">
    <w:name w:val="2"/>
    <w:basedOn w:val="a1"/>
    <w:rsid w:val="00F04DB7"/>
    <w:pPr>
      <w:spacing w:after="0" w:line="240" w:lineRule="auto"/>
    </w:pPr>
    <w:rPr>
      <w:rFonts w:ascii="Calibri" w:eastAsia="Calibri" w:hAnsi="Calibri" w:cs="Calibri"/>
      <w:color w:val="000000"/>
      <w:kern w:val="0"/>
      <w:lang w:val="en-GB" w:eastAsia="ru-RU"/>
    </w:rPr>
    <w:tblPr>
      <w:tblStyleRowBandSize w:val="1"/>
      <w:tblStyleColBandSize w:val="1"/>
    </w:tblPr>
  </w:style>
  <w:style w:type="table" w:customStyle="1" w:styleId="1">
    <w:name w:val="1"/>
    <w:basedOn w:val="a1"/>
    <w:rsid w:val="00B27045"/>
    <w:pPr>
      <w:spacing w:after="0" w:line="240" w:lineRule="auto"/>
    </w:pPr>
    <w:rPr>
      <w:rFonts w:ascii="Calibri" w:eastAsia="Calibri" w:hAnsi="Calibri" w:cs="Calibri"/>
      <w:color w:val="000000"/>
      <w:kern w:val="0"/>
      <w:lang w:val="en-GB" w:eastAsia="ru-RU"/>
    </w:rPr>
    <w:tblPr>
      <w:tblStyleRowBandSize w:val="1"/>
      <w:tblStyleColBandSize w:val="1"/>
    </w:tblPr>
  </w:style>
  <w:style w:type="paragraph" w:styleId="ab">
    <w:name w:val="Balloon Text"/>
    <w:basedOn w:val="a"/>
    <w:link w:val="ac"/>
    <w:uiPriority w:val="99"/>
    <w:semiHidden/>
    <w:unhideWhenUsed/>
    <w:rsid w:val="002D102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D102B"/>
    <w:rPr>
      <w:rFonts w:ascii="Tahoma" w:hAnsi="Tahoma" w:cs="Tahoma"/>
      <w:sz w:val="16"/>
      <w:szCs w:val="16"/>
    </w:rPr>
  </w:style>
  <w:style w:type="character" w:customStyle="1" w:styleId="30">
    <w:name w:val="Заголовок 3 Знак"/>
    <w:basedOn w:val="a0"/>
    <w:link w:val="3"/>
    <w:uiPriority w:val="9"/>
    <w:rsid w:val="00D14477"/>
    <w:rPr>
      <w:rFonts w:ascii="Times New Roman" w:eastAsia="Times New Roman" w:hAnsi="Times New Roman" w:cs="Times New Roman"/>
      <w:b/>
      <w:bCs/>
      <w:kern w:val="0"/>
      <w:sz w:val="27"/>
      <w:szCs w:val="27"/>
      <w:lang w:val="ru-RU" w:eastAsia="ru-RU"/>
    </w:rPr>
  </w:style>
  <w:style w:type="character" w:styleId="ad">
    <w:name w:val="Strong"/>
    <w:basedOn w:val="a0"/>
    <w:uiPriority w:val="22"/>
    <w:qFormat/>
    <w:rsid w:val="00D14477"/>
    <w:rPr>
      <w:b/>
      <w:bCs/>
    </w:rPr>
  </w:style>
  <w:style w:type="character" w:styleId="ae">
    <w:name w:val="Emphasis"/>
    <w:basedOn w:val="a0"/>
    <w:uiPriority w:val="20"/>
    <w:qFormat/>
    <w:rsid w:val="00D14477"/>
    <w:rPr>
      <w:i/>
      <w:iCs/>
    </w:rPr>
  </w:style>
  <w:style w:type="character" w:styleId="af">
    <w:name w:val="Unresolved Mention"/>
    <w:basedOn w:val="a0"/>
    <w:uiPriority w:val="99"/>
    <w:semiHidden/>
    <w:unhideWhenUsed/>
    <w:rsid w:val="009C3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82160">
      <w:bodyDiv w:val="1"/>
      <w:marLeft w:val="0"/>
      <w:marRight w:val="0"/>
      <w:marTop w:val="0"/>
      <w:marBottom w:val="0"/>
      <w:divBdr>
        <w:top w:val="none" w:sz="0" w:space="0" w:color="auto"/>
        <w:left w:val="none" w:sz="0" w:space="0" w:color="auto"/>
        <w:bottom w:val="none" w:sz="0" w:space="0" w:color="auto"/>
        <w:right w:val="none" w:sz="0" w:space="0" w:color="auto"/>
      </w:divBdr>
    </w:div>
    <w:div w:id="558564083">
      <w:bodyDiv w:val="1"/>
      <w:marLeft w:val="0"/>
      <w:marRight w:val="0"/>
      <w:marTop w:val="0"/>
      <w:marBottom w:val="0"/>
      <w:divBdr>
        <w:top w:val="none" w:sz="0" w:space="0" w:color="auto"/>
        <w:left w:val="none" w:sz="0" w:space="0" w:color="auto"/>
        <w:bottom w:val="none" w:sz="0" w:space="0" w:color="auto"/>
        <w:right w:val="none" w:sz="0" w:space="0" w:color="auto"/>
      </w:divBdr>
    </w:div>
    <w:div w:id="794522112">
      <w:bodyDiv w:val="1"/>
      <w:marLeft w:val="0"/>
      <w:marRight w:val="0"/>
      <w:marTop w:val="0"/>
      <w:marBottom w:val="0"/>
      <w:divBdr>
        <w:top w:val="none" w:sz="0" w:space="0" w:color="auto"/>
        <w:left w:val="none" w:sz="0" w:space="0" w:color="auto"/>
        <w:bottom w:val="none" w:sz="0" w:space="0" w:color="auto"/>
        <w:right w:val="none" w:sz="0" w:space="0" w:color="auto"/>
      </w:divBdr>
    </w:div>
    <w:div w:id="974020178">
      <w:bodyDiv w:val="1"/>
      <w:marLeft w:val="0"/>
      <w:marRight w:val="0"/>
      <w:marTop w:val="0"/>
      <w:marBottom w:val="0"/>
      <w:divBdr>
        <w:top w:val="none" w:sz="0" w:space="0" w:color="auto"/>
        <w:left w:val="none" w:sz="0" w:space="0" w:color="auto"/>
        <w:bottom w:val="none" w:sz="0" w:space="0" w:color="auto"/>
        <w:right w:val="none" w:sz="0" w:space="0" w:color="auto"/>
      </w:divBdr>
    </w:div>
    <w:div w:id="1060397419">
      <w:bodyDiv w:val="1"/>
      <w:marLeft w:val="0"/>
      <w:marRight w:val="0"/>
      <w:marTop w:val="0"/>
      <w:marBottom w:val="0"/>
      <w:divBdr>
        <w:top w:val="none" w:sz="0" w:space="0" w:color="auto"/>
        <w:left w:val="none" w:sz="0" w:space="0" w:color="auto"/>
        <w:bottom w:val="none" w:sz="0" w:space="0" w:color="auto"/>
        <w:right w:val="none" w:sz="0" w:space="0" w:color="auto"/>
      </w:divBdr>
    </w:div>
    <w:div w:id="1071078597">
      <w:bodyDiv w:val="1"/>
      <w:marLeft w:val="0"/>
      <w:marRight w:val="0"/>
      <w:marTop w:val="0"/>
      <w:marBottom w:val="0"/>
      <w:divBdr>
        <w:top w:val="none" w:sz="0" w:space="0" w:color="auto"/>
        <w:left w:val="none" w:sz="0" w:space="0" w:color="auto"/>
        <w:bottom w:val="none" w:sz="0" w:space="0" w:color="auto"/>
        <w:right w:val="none" w:sz="0" w:space="0" w:color="auto"/>
      </w:divBdr>
    </w:div>
    <w:div w:id="1102921066">
      <w:bodyDiv w:val="1"/>
      <w:marLeft w:val="0"/>
      <w:marRight w:val="0"/>
      <w:marTop w:val="0"/>
      <w:marBottom w:val="0"/>
      <w:divBdr>
        <w:top w:val="none" w:sz="0" w:space="0" w:color="auto"/>
        <w:left w:val="none" w:sz="0" w:space="0" w:color="auto"/>
        <w:bottom w:val="none" w:sz="0" w:space="0" w:color="auto"/>
        <w:right w:val="none" w:sz="0" w:space="0" w:color="auto"/>
      </w:divBdr>
    </w:div>
    <w:div w:id="1318875458">
      <w:bodyDiv w:val="1"/>
      <w:marLeft w:val="0"/>
      <w:marRight w:val="0"/>
      <w:marTop w:val="0"/>
      <w:marBottom w:val="0"/>
      <w:divBdr>
        <w:top w:val="none" w:sz="0" w:space="0" w:color="auto"/>
        <w:left w:val="none" w:sz="0" w:space="0" w:color="auto"/>
        <w:bottom w:val="none" w:sz="0" w:space="0" w:color="auto"/>
        <w:right w:val="none" w:sz="0" w:space="0" w:color="auto"/>
      </w:divBdr>
    </w:div>
    <w:div w:id="1765492021">
      <w:bodyDiv w:val="1"/>
      <w:marLeft w:val="0"/>
      <w:marRight w:val="0"/>
      <w:marTop w:val="0"/>
      <w:marBottom w:val="0"/>
      <w:divBdr>
        <w:top w:val="none" w:sz="0" w:space="0" w:color="auto"/>
        <w:left w:val="none" w:sz="0" w:space="0" w:color="auto"/>
        <w:bottom w:val="none" w:sz="0" w:space="0" w:color="auto"/>
        <w:right w:val="none" w:sz="0" w:space="0" w:color="auto"/>
      </w:divBdr>
    </w:div>
    <w:div w:id="1901090195">
      <w:bodyDiv w:val="1"/>
      <w:marLeft w:val="0"/>
      <w:marRight w:val="0"/>
      <w:marTop w:val="0"/>
      <w:marBottom w:val="0"/>
      <w:divBdr>
        <w:top w:val="none" w:sz="0" w:space="0" w:color="auto"/>
        <w:left w:val="none" w:sz="0" w:space="0" w:color="auto"/>
        <w:bottom w:val="none" w:sz="0" w:space="0" w:color="auto"/>
        <w:right w:val="none" w:sz="0" w:space="0" w:color="auto"/>
      </w:divBdr>
    </w:div>
    <w:div w:id="206753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me/UBTUIT_official/20277"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t.me/UBTUIT_official/20351" TargetMode="Externa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t.me/UBTUIT_official/20303"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7.pn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16EC72DE3043949E9F06116CDE63C6"/>
        <w:category>
          <w:name w:val="General"/>
          <w:gallery w:val="placeholder"/>
        </w:category>
        <w:types>
          <w:type w:val="bbPlcHdr"/>
        </w:types>
        <w:behaviors>
          <w:behavior w:val="content"/>
        </w:behaviors>
        <w:guid w:val="{DD2E34D9-D4DD-44D4-B072-23FB7654CE9C}"/>
      </w:docPartPr>
      <w:docPartBody>
        <w:p w:rsidR="00B16FE2" w:rsidRDefault="001063F1" w:rsidP="001063F1">
          <w:pPr>
            <w:pStyle w:val="AB16EC72DE3043949E9F06116CDE63C6"/>
          </w:pPr>
          <w:r>
            <w:rPr>
              <w:rStyle w:val="a3"/>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063F1"/>
    <w:rsid w:val="000633A9"/>
    <w:rsid w:val="001063F1"/>
    <w:rsid w:val="0029465A"/>
    <w:rsid w:val="003B54E4"/>
    <w:rsid w:val="004A5A28"/>
    <w:rsid w:val="004B361D"/>
    <w:rsid w:val="00520555"/>
    <w:rsid w:val="005357DF"/>
    <w:rsid w:val="006226CC"/>
    <w:rsid w:val="006577CC"/>
    <w:rsid w:val="00667F79"/>
    <w:rsid w:val="00881E8F"/>
    <w:rsid w:val="008D2770"/>
    <w:rsid w:val="009D3D4E"/>
    <w:rsid w:val="00A0471E"/>
    <w:rsid w:val="00B13A50"/>
    <w:rsid w:val="00B16FE2"/>
    <w:rsid w:val="00C11DEA"/>
    <w:rsid w:val="00DC7028"/>
    <w:rsid w:val="00F746F2"/>
    <w:rsid w:val="00FA7CC2"/>
    <w:rsid w:val="00FC41EA"/>
    <w:rsid w:val="00FD24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F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063F1"/>
    <w:rPr>
      <w:color w:val="808080"/>
    </w:rPr>
  </w:style>
  <w:style w:type="paragraph" w:customStyle="1" w:styleId="AB16EC72DE3043949E9F06116CDE63C6">
    <w:name w:val="AB16EC72DE3043949E9F06116CDE63C6"/>
    <w:rsid w:val="001063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801</Words>
  <Characters>4570</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 European Commission support for the production of this publication does not constitute an endorsement of the contents which reflects the views only of the authors, and the Commission cannot be held responsible for any use which may be made of the information contained therein.</dc:creator>
  <cp:lastModifiedBy>User</cp:lastModifiedBy>
  <cp:revision>7</cp:revision>
  <cp:lastPrinted>2025-09-15T11:54:00Z</cp:lastPrinted>
  <dcterms:created xsi:type="dcterms:W3CDTF">2025-08-26T08:57:00Z</dcterms:created>
  <dcterms:modified xsi:type="dcterms:W3CDTF">2025-09-15T11:55:00Z</dcterms:modified>
</cp:coreProperties>
</file>